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2A6" w:rsidRDefault="00BD54E0">
      <w:pPr>
        <w:pStyle w:val="Header"/>
        <w:rPr>
          <w:rFonts w:eastAsiaTheme="minorEastAsia" w:cs="Arial"/>
          <w:bCs/>
          <w:sz w:val="22"/>
          <w:szCs w:val="22"/>
          <w:lang w:eastAsia="zh-CN"/>
        </w:rPr>
      </w:pPr>
      <w:bookmarkStart w:id="0" w:name="OLE_LINK39"/>
      <w:r>
        <w:rPr>
          <w:rFonts w:eastAsia="宋体" w:cs="Arial"/>
          <w:sz w:val="22"/>
          <w:szCs w:val="22"/>
          <w:lang w:eastAsia="zh-CN"/>
        </w:rPr>
        <w:t>3GPP TSG-RAN WG2 Meeting #11</w:t>
      </w:r>
      <w:r w:rsidR="00D32676">
        <w:rPr>
          <w:rFonts w:eastAsia="宋体" w:cs="Arial"/>
          <w:sz w:val="22"/>
          <w:szCs w:val="22"/>
          <w:lang w:eastAsia="zh-CN"/>
        </w:rPr>
        <w:t>5</w:t>
      </w:r>
      <w:r>
        <w:rPr>
          <w:rFonts w:eastAsia="宋体" w:cs="Arial"/>
          <w:sz w:val="22"/>
          <w:szCs w:val="22"/>
          <w:lang w:eastAsia="zh-CN"/>
        </w:rPr>
        <w:t xml:space="preserve"> electronic</w:t>
      </w:r>
      <w:r>
        <w:rPr>
          <w:rFonts w:cs="Arial"/>
          <w:bCs/>
          <w:sz w:val="22"/>
          <w:szCs w:val="22"/>
        </w:rPr>
        <w:tab/>
        <w:t>R2-210</w:t>
      </w:r>
      <w:r w:rsidR="00B0104C">
        <w:rPr>
          <w:rFonts w:cs="Arial"/>
          <w:bCs/>
          <w:sz w:val="22"/>
          <w:szCs w:val="22"/>
        </w:rPr>
        <w:t>8224</w:t>
      </w:r>
    </w:p>
    <w:bookmarkEnd w:id="0"/>
    <w:p w:rsidR="00E522A6" w:rsidRDefault="00BD54E0">
      <w:pPr>
        <w:pStyle w:val="Header"/>
        <w:rPr>
          <w:rFonts w:eastAsiaTheme="minorEastAsia" w:cs="Arial"/>
          <w:sz w:val="22"/>
          <w:szCs w:val="22"/>
          <w:lang w:eastAsia="zh-CN"/>
        </w:rPr>
      </w:pPr>
      <w:r>
        <w:rPr>
          <w:rFonts w:cs="Arial"/>
          <w:bCs/>
          <w:sz w:val="22"/>
          <w:szCs w:val="22"/>
        </w:rPr>
        <w:t xml:space="preserve">E-Meeting, </w:t>
      </w:r>
      <w:r w:rsidR="0094570C">
        <w:rPr>
          <w:rFonts w:cs="Arial"/>
          <w:bCs/>
          <w:sz w:val="22"/>
          <w:szCs w:val="22"/>
        </w:rPr>
        <w:t>1</w:t>
      </w:r>
      <w:r w:rsidR="00D32676">
        <w:rPr>
          <w:rFonts w:cs="Arial"/>
          <w:bCs/>
          <w:sz w:val="22"/>
          <w:szCs w:val="22"/>
        </w:rPr>
        <w:t>6</w:t>
      </w:r>
      <w:r w:rsidRPr="0094570C">
        <w:rPr>
          <w:rFonts w:cs="Arial"/>
          <w:bCs/>
          <w:sz w:val="22"/>
          <w:szCs w:val="22"/>
          <w:vertAlign w:val="superscript"/>
        </w:rPr>
        <w:t>th</w:t>
      </w:r>
      <w:r>
        <w:rPr>
          <w:rFonts w:cs="Arial"/>
          <w:bCs/>
          <w:sz w:val="22"/>
          <w:szCs w:val="22"/>
        </w:rPr>
        <w:t xml:space="preserve"> – </w:t>
      </w:r>
      <w:r w:rsidR="0094570C">
        <w:rPr>
          <w:rFonts w:cs="Arial"/>
          <w:bCs/>
          <w:sz w:val="22"/>
          <w:szCs w:val="22"/>
        </w:rPr>
        <w:t>27</w:t>
      </w:r>
      <w:r w:rsidRPr="0094570C">
        <w:rPr>
          <w:rFonts w:cs="Arial"/>
          <w:bCs/>
          <w:sz w:val="22"/>
          <w:szCs w:val="22"/>
          <w:vertAlign w:val="superscript"/>
        </w:rPr>
        <w:t>th</w:t>
      </w:r>
      <w:r>
        <w:rPr>
          <w:rFonts w:cs="Arial"/>
          <w:bCs/>
          <w:sz w:val="22"/>
          <w:szCs w:val="22"/>
        </w:rPr>
        <w:t xml:space="preserve"> </w:t>
      </w:r>
      <w:r w:rsidR="00B0104C">
        <w:rPr>
          <w:rFonts w:cs="Arial"/>
          <w:bCs/>
          <w:sz w:val="22"/>
          <w:szCs w:val="22"/>
        </w:rPr>
        <w:t>August</w:t>
      </w:r>
      <w:r>
        <w:rPr>
          <w:rFonts w:cs="Arial"/>
          <w:bCs/>
          <w:sz w:val="22"/>
          <w:szCs w:val="22"/>
        </w:rPr>
        <w:t>, 2021</w:t>
      </w:r>
    </w:p>
    <w:p w:rsidR="00E522A6" w:rsidRDefault="00BD54E0">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E522A6" w:rsidRDefault="00BD54E0">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E522A6" w:rsidRDefault="00BD54E0">
      <w:pPr>
        <w:pStyle w:val="Header"/>
        <w:tabs>
          <w:tab w:val="clear" w:pos="4536"/>
          <w:tab w:val="left" w:pos="1800"/>
        </w:tabs>
        <w:ind w:left="1798" w:hangingChars="814" w:hanging="1798"/>
        <w:rPr>
          <w:rFonts w:eastAsia="宋体" w:hint="eastAsia"/>
          <w:sz w:val="22"/>
          <w:lang w:eastAsia="zh-CN"/>
        </w:rPr>
      </w:pPr>
      <w:r>
        <w:rPr>
          <w:rFonts w:eastAsia="宋体"/>
          <w:sz w:val="22"/>
          <w:lang w:eastAsia="zh-CN"/>
        </w:rPr>
        <w:t>Title:</w:t>
      </w:r>
      <w:bookmarkStart w:id="1" w:name="Title"/>
      <w:bookmarkEnd w:id="1"/>
      <w:r>
        <w:rPr>
          <w:rFonts w:eastAsia="宋体"/>
          <w:sz w:val="22"/>
          <w:lang w:eastAsia="zh-CN"/>
        </w:rPr>
        <w:tab/>
      </w:r>
      <w:r w:rsidR="00D32676">
        <w:rPr>
          <w:rFonts w:eastAsia="宋体"/>
          <w:sz w:val="22"/>
          <w:lang w:eastAsia="zh-CN"/>
        </w:rPr>
        <w:t>R</w:t>
      </w:r>
      <w:r w:rsidR="00D32676" w:rsidRPr="00D32676">
        <w:rPr>
          <w:rFonts w:eastAsia="宋体"/>
          <w:sz w:val="22"/>
          <w:lang w:eastAsia="zh-CN"/>
        </w:rPr>
        <w:t>emain</w:t>
      </w:r>
      <w:r w:rsidR="00B0104C">
        <w:rPr>
          <w:rFonts w:eastAsia="宋体"/>
          <w:sz w:val="22"/>
          <w:lang w:eastAsia="zh-CN"/>
        </w:rPr>
        <w:t>ing issues on SL DRX for unicast/groupcast/broadcast</w:t>
      </w:r>
    </w:p>
    <w:p w:rsidR="00E522A6" w:rsidRDefault="00BD54E0">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w:t>
      </w:r>
      <w:r w:rsidR="00E65E2D">
        <w:rPr>
          <w:rFonts w:eastAsia="宋体"/>
          <w:sz w:val="22"/>
          <w:lang w:eastAsia="zh-CN"/>
        </w:rPr>
        <w:t>15.2</w:t>
      </w:r>
    </w:p>
    <w:p w:rsidR="00E522A6" w:rsidRDefault="00BD54E0">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rsidR="00E522A6" w:rsidRDefault="00BD54E0">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rsidR="00E522A6" w:rsidRDefault="00BD54E0" w:rsidP="00CA7EB3">
      <w:pPr>
        <w:jc w:val="both"/>
        <w:rPr>
          <w:szCs w:val="21"/>
        </w:rPr>
      </w:pPr>
      <w:r>
        <w:rPr>
          <w:szCs w:val="21"/>
        </w:rPr>
        <w:t>At RAN</w:t>
      </w:r>
      <w:r w:rsidR="00B02D75">
        <w:rPr>
          <w:szCs w:val="21"/>
        </w:rPr>
        <w:t>2</w:t>
      </w:r>
      <w:r>
        <w:rPr>
          <w:szCs w:val="21"/>
        </w:rPr>
        <w:t>#</w:t>
      </w:r>
      <w:r w:rsidR="00B02D75">
        <w:rPr>
          <w:szCs w:val="21"/>
        </w:rPr>
        <w:t>11</w:t>
      </w:r>
      <w:r w:rsidR="007A2691">
        <w:rPr>
          <w:szCs w:val="21"/>
        </w:rPr>
        <w:t>4</w:t>
      </w:r>
      <w:r w:rsidR="00B02D75">
        <w:rPr>
          <w:szCs w:val="21"/>
        </w:rPr>
        <w:t xml:space="preserve"> electronic</w:t>
      </w:r>
      <w:r>
        <w:rPr>
          <w:szCs w:val="21"/>
        </w:rPr>
        <w:t xml:space="preserve"> meeting,</w:t>
      </w:r>
      <w:r w:rsidR="00B02D75">
        <w:rPr>
          <w:szCs w:val="21"/>
        </w:rPr>
        <w:t xml:space="preserve"> the</w:t>
      </w:r>
      <w:r w:rsidR="00202CDA" w:rsidRPr="00202CDA">
        <w:rPr>
          <w:szCs w:val="21"/>
        </w:rPr>
        <w:t xml:space="preserve"> </w:t>
      </w:r>
      <w:r w:rsidR="00202CDA">
        <w:rPr>
          <w:szCs w:val="21"/>
        </w:rPr>
        <w:t>SL DRX</w:t>
      </w:r>
      <w:r w:rsidR="00B02D75">
        <w:rPr>
          <w:szCs w:val="21"/>
        </w:rPr>
        <w:t xml:space="preserve"> </w:t>
      </w:r>
      <w:r w:rsidR="00202CDA">
        <w:rPr>
          <w:szCs w:val="21"/>
        </w:rPr>
        <w:t xml:space="preserve">timer </w:t>
      </w:r>
      <w:r w:rsidR="00B02D75">
        <w:rPr>
          <w:szCs w:val="21"/>
        </w:rPr>
        <w:t xml:space="preserve">details </w:t>
      </w:r>
      <w:r w:rsidR="00ED5CF8">
        <w:rPr>
          <w:szCs w:val="21"/>
        </w:rPr>
        <w:t>for unicast</w:t>
      </w:r>
      <w:r w:rsidR="004E3F87">
        <w:rPr>
          <w:szCs w:val="21"/>
        </w:rPr>
        <w:t xml:space="preserve"> and groupcast</w:t>
      </w:r>
      <w:r w:rsidR="006E09B1">
        <w:rPr>
          <w:szCs w:val="21"/>
        </w:rPr>
        <w:t>/broadcast</w:t>
      </w:r>
      <w:r w:rsidR="00ED5CF8">
        <w:rPr>
          <w:szCs w:val="21"/>
        </w:rPr>
        <w:t xml:space="preserve"> </w:t>
      </w:r>
      <w:r w:rsidR="00B02D75">
        <w:rPr>
          <w:szCs w:val="21"/>
        </w:rPr>
        <w:t xml:space="preserve">have been discussed, and </w:t>
      </w:r>
      <w:r w:rsidR="00CA7EB3">
        <w:rPr>
          <w:szCs w:val="21"/>
        </w:rPr>
        <w:t xml:space="preserve">related </w:t>
      </w:r>
      <w:r w:rsidR="00B02D75">
        <w:rPr>
          <w:szCs w:val="21"/>
        </w:rPr>
        <w:t xml:space="preserve">agreements </w:t>
      </w:r>
      <w:r w:rsidR="00E42005">
        <w:rPr>
          <w:szCs w:val="21"/>
        </w:rPr>
        <w:t xml:space="preserve">have been </w:t>
      </w:r>
      <w:r w:rsidR="00B02D75">
        <w:rPr>
          <w:szCs w:val="21"/>
        </w:rPr>
        <w:t>reached as following</w:t>
      </w:r>
      <w:r w:rsidR="004465AD">
        <w:rPr>
          <w:szCs w:val="21"/>
        </w:rPr>
        <w:t xml:space="preserve"> </w:t>
      </w:r>
      <w:r w:rsidR="004465AD">
        <w:rPr>
          <w:szCs w:val="21"/>
        </w:rPr>
        <w:fldChar w:fldCharType="begin"/>
      </w:r>
      <w:r w:rsidR="004465AD">
        <w:rPr>
          <w:szCs w:val="21"/>
        </w:rPr>
        <w:instrText xml:space="preserve"> REF _Ref71384015 \r \h </w:instrText>
      </w:r>
      <w:r w:rsidR="00CA7EB3">
        <w:rPr>
          <w:szCs w:val="21"/>
        </w:rPr>
        <w:instrText xml:space="preserve"> \* MERGEFORMAT </w:instrText>
      </w:r>
      <w:r w:rsidR="004465AD">
        <w:rPr>
          <w:szCs w:val="21"/>
        </w:rPr>
      </w:r>
      <w:r w:rsidR="004465AD">
        <w:rPr>
          <w:szCs w:val="21"/>
        </w:rPr>
        <w:fldChar w:fldCharType="separate"/>
      </w:r>
      <w:r w:rsidR="009775CA">
        <w:rPr>
          <w:szCs w:val="21"/>
        </w:rPr>
        <w:t>[1]</w:t>
      </w:r>
      <w:r w:rsidR="004465AD">
        <w:rPr>
          <w:szCs w:val="21"/>
        </w:rPr>
        <w:fldChar w:fldCharType="end"/>
      </w:r>
      <w:r w:rsidR="00B02D75">
        <w:rPr>
          <w:szCs w:val="21"/>
        </w:rPr>
        <w:t>.</w:t>
      </w:r>
    </w:p>
    <w:p w:rsidR="00B22A23" w:rsidRPr="005F1AFD" w:rsidRDefault="00B22A23" w:rsidP="00B22A2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TX-UE centric or RX-UE centric DRX configuration determination</w:t>
      </w:r>
    </w:p>
    <w:p w:rsidR="00B22A23" w:rsidRDefault="00B22A23" w:rsidP="00B22A23">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In SL unicast, for DRX configuration of each direction where one UE as Tx-UE and the other UE as Rx-UE, support signalling exchange including both 1) Signaling-1: signalling from RX-UE to TX-UE, and 2) Signaling-2: signalling from TX-UE to RX-UE.</w:t>
      </w:r>
    </w:p>
    <w:p w:rsidR="00B22A23" w:rsidRDefault="00B22A23" w:rsidP="00B22A2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For SL unicast, TX-UE centric DRX configuration based on the assistance information from RX-UE is agreed as baseline.</w:t>
      </w:r>
    </w:p>
    <w:p w:rsidR="00B22A23" w:rsidRDefault="00B22A23" w:rsidP="00B22A2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2a: </w:t>
      </w:r>
      <w:r>
        <w:rPr>
          <w:noProof/>
        </w:rPr>
        <w:tab/>
        <w:t>In SL unicast, for DRX configuration of each direction where one UE as Tx-UE and the other as Rx-UE, signaling-1 (Rx-&gt;Tx) is carried via a new PC5-RRC message, from Rx-UE to Tx-UE.</w:t>
      </w:r>
    </w:p>
    <w:p w:rsidR="00B22A23" w:rsidRDefault="00B22A23" w:rsidP="00B22A2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2b:</w:t>
      </w:r>
      <w:r>
        <w:rPr>
          <w:noProof/>
        </w:rPr>
        <w:tab/>
        <w:t>In SL unicast, for DRX configuration of the direction where one UE as Tx-UE and the other as Rx-UE, signaling-2 (Tx-&gt;Rx) is carried via RRCReconfigurationSidelink, to deliver DRX configuration from Tx-UE to Rx-UE.</w:t>
      </w:r>
    </w:p>
    <w:p w:rsidR="00B22A23" w:rsidRDefault="00B22A23" w:rsidP="00B22A2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t>In SL unicast, for DRX configuration of each direction where one UE as Tx-UE and the other UE as Rx-UE, when Tx-UE is in-coverage and in RRC_CONNECTED state, Tx-UE may report the information received in signaling-1 (Rx-&gt;Tx) to the serving network.</w:t>
      </w:r>
    </w:p>
    <w:p w:rsidR="00B22A23" w:rsidRDefault="00B22A23" w:rsidP="00B22A2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t>In SL unicast, for DRX configuration of each direction where one UE as Tx-UE and the other as Rx-UE, when Tx-UE is in-coverage and in RRC_CONNECTED state, Tx-UE may obtain DRX configuration from dedicated RRC to generate signalling-2 (Tx-&gt;Rx).</w:t>
      </w:r>
    </w:p>
    <w:p w:rsidR="00B22A23" w:rsidRDefault="00B22A23" w:rsidP="00B22A2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t>In SL unicast, for DRX configuration of each direction where one UE as Tx-UE and the other as Rx-UE, when Rx-UE is in-coverage and in RRC_CONNECTED state, Rx-UE report the DRX configuration received in signalling-2 (Tx-&gt;Rx) to the serving network.</w:t>
      </w:r>
    </w:p>
    <w:p w:rsidR="004E3F87" w:rsidRDefault="004E3F87" w:rsidP="004E3F87">
      <w:pPr>
        <w:pBdr>
          <w:top w:val="single" w:sz="4" w:space="1" w:color="auto"/>
          <w:left w:val="single" w:sz="4" w:space="4" w:color="auto"/>
          <w:bottom w:val="single" w:sz="4" w:space="1" w:color="auto"/>
          <w:right w:val="single" w:sz="4" w:space="4" w:color="auto"/>
        </w:pBdr>
        <w:tabs>
          <w:tab w:val="left" w:pos="1622"/>
        </w:tabs>
        <w:ind w:left="1622" w:hanging="363"/>
      </w:pPr>
      <w:r>
        <w:t>Agreements on DRX for SL GC and BC</w:t>
      </w:r>
    </w:p>
    <w:p w:rsidR="004E3F87" w:rsidRDefault="004E3F87" w:rsidP="007664B0">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rsidR="004E3F87" w:rsidRDefault="004E3F87" w:rsidP="004E3F87">
      <w:pPr>
        <w:pBdr>
          <w:top w:val="single" w:sz="4" w:space="1" w:color="auto"/>
          <w:left w:val="single" w:sz="4" w:space="4" w:color="auto"/>
          <w:bottom w:val="single" w:sz="4" w:space="1" w:color="auto"/>
          <w:right w:val="single" w:sz="4" w:space="4" w:color="auto"/>
        </w:pBdr>
        <w:tabs>
          <w:tab w:val="left" w:pos="1622"/>
        </w:tabs>
        <w:ind w:left="1622" w:hanging="363"/>
      </w:pPr>
      <w:r>
        <w:t>2:</w:t>
      </w:r>
      <w:r>
        <w:tab/>
        <w:t>For GC/BC, DRX cycle should take at least QoS requirement into consideration.</w:t>
      </w:r>
    </w:p>
    <w:p w:rsidR="004E3F87" w:rsidRDefault="004E3F87" w:rsidP="004E3F87">
      <w:pPr>
        <w:pBdr>
          <w:top w:val="single" w:sz="4" w:space="1" w:color="auto"/>
          <w:left w:val="single" w:sz="4" w:space="4" w:color="auto"/>
          <w:bottom w:val="single" w:sz="4" w:space="1" w:color="auto"/>
          <w:right w:val="single" w:sz="4" w:space="4" w:color="auto"/>
        </w:pBdr>
        <w:tabs>
          <w:tab w:val="left" w:pos="1622"/>
        </w:tabs>
        <w:ind w:left="1622" w:hanging="363"/>
      </w:pPr>
      <w:r>
        <w:t>3:</w:t>
      </w:r>
      <w:r>
        <w:tab/>
        <w:t>For GC/BC, DRX cycle(s) is configured per QoS profile. FFS on the need of down-select one DRX cycle from available DRX cycles for a specific L2 DST ID if UE has multiple QoS profiles for same DST L2 ID.</w:t>
      </w:r>
    </w:p>
    <w:p w:rsidR="004E3F87" w:rsidRDefault="004E3F87" w:rsidP="004E3F87">
      <w:pPr>
        <w:pBdr>
          <w:top w:val="single" w:sz="4" w:space="1" w:color="auto"/>
          <w:left w:val="single" w:sz="4" w:space="4" w:color="auto"/>
          <w:bottom w:val="single" w:sz="4" w:space="1" w:color="auto"/>
          <w:right w:val="single" w:sz="4" w:space="4" w:color="auto"/>
        </w:pBdr>
        <w:tabs>
          <w:tab w:val="left" w:pos="1622"/>
        </w:tabs>
        <w:ind w:left="1622" w:hanging="363"/>
      </w:pPr>
      <w:r>
        <w:t>4:</w:t>
      </w:r>
      <w:r>
        <w:tab/>
        <w:t>For GC/BC, DRX cycle is configured per QoS profile.</w:t>
      </w:r>
    </w:p>
    <w:p w:rsidR="004E3F87" w:rsidRDefault="004E3F87" w:rsidP="004E3F87">
      <w:pPr>
        <w:pBdr>
          <w:top w:val="single" w:sz="4" w:space="1" w:color="auto"/>
          <w:left w:val="single" w:sz="4" w:space="4" w:color="auto"/>
          <w:bottom w:val="single" w:sz="4" w:space="1" w:color="auto"/>
          <w:right w:val="single" w:sz="4" w:space="4" w:color="auto"/>
        </w:pBdr>
        <w:tabs>
          <w:tab w:val="left" w:pos="1622"/>
        </w:tabs>
        <w:ind w:left="1622" w:hanging="363"/>
      </w:pPr>
      <w:r>
        <w:t>5a:</w:t>
      </w:r>
      <w:r>
        <w:tab/>
        <w:t>For GC/BC, RAN2 understands that sl-drx-startoffset does not take QoS requirement into consideration.</w:t>
      </w:r>
    </w:p>
    <w:p w:rsidR="004E3F87" w:rsidRDefault="004E3F87" w:rsidP="004E3F87">
      <w:pPr>
        <w:pBdr>
          <w:top w:val="single" w:sz="4" w:space="1" w:color="auto"/>
          <w:left w:val="single" w:sz="4" w:space="4" w:color="auto"/>
          <w:bottom w:val="single" w:sz="4" w:space="1" w:color="auto"/>
          <w:right w:val="single" w:sz="4" w:space="4" w:color="auto"/>
        </w:pBdr>
        <w:tabs>
          <w:tab w:val="left" w:pos="1622"/>
        </w:tabs>
        <w:ind w:left="1622" w:hanging="363"/>
      </w:pPr>
      <w:r>
        <w:lastRenderedPageBreak/>
        <w:t>5b:</w:t>
      </w:r>
      <w:r>
        <w:tab/>
        <w:t>For GC/BC, For GC/BC, sl-drx-startoffset is set based on DST L2 ID.</w:t>
      </w:r>
    </w:p>
    <w:p w:rsidR="00570B34" w:rsidRDefault="00BD54E0" w:rsidP="003F5E37">
      <w:pPr>
        <w:jc w:val="both"/>
        <w:rPr>
          <w:szCs w:val="21"/>
        </w:rPr>
      </w:pPr>
      <w:r>
        <w:rPr>
          <w:szCs w:val="21"/>
        </w:rPr>
        <w:t xml:space="preserve">Based on the </w:t>
      </w:r>
      <w:r w:rsidR="00A75511">
        <w:rPr>
          <w:szCs w:val="21"/>
        </w:rPr>
        <w:t xml:space="preserve">above agreements, </w:t>
      </w:r>
      <w:r w:rsidR="003F5E37">
        <w:rPr>
          <w:szCs w:val="21"/>
        </w:rPr>
        <w:t xml:space="preserve">there are still </w:t>
      </w:r>
      <w:r w:rsidR="00BB5838">
        <w:rPr>
          <w:rFonts w:hint="eastAsia"/>
          <w:szCs w:val="21"/>
          <w:lang w:eastAsia="zh-CN"/>
        </w:rPr>
        <w:t>left</w:t>
      </w:r>
      <w:r w:rsidR="003F5E37">
        <w:rPr>
          <w:szCs w:val="21"/>
        </w:rPr>
        <w:t xml:space="preserve"> </w:t>
      </w:r>
      <w:r w:rsidR="00A75511">
        <w:rPr>
          <w:szCs w:val="21"/>
        </w:rPr>
        <w:t xml:space="preserve">issues </w:t>
      </w:r>
      <w:r w:rsidR="003F5E37">
        <w:rPr>
          <w:szCs w:val="21"/>
        </w:rPr>
        <w:t xml:space="preserve">that need </w:t>
      </w:r>
      <w:r w:rsidR="003F5E37" w:rsidRPr="003F5E37">
        <w:rPr>
          <w:szCs w:val="21"/>
        </w:rPr>
        <w:t>resolutions</w:t>
      </w:r>
      <w:r w:rsidR="003F5E37">
        <w:rPr>
          <w:szCs w:val="21"/>
        </w:rPr>
        <w:t xml:space="preserve">. In this contribution, </w:t>
      </w:r>
      <w:r w:rsidR="00570B34" w:rsidRPr="00570B34">
        <w:rPr>
          <w:szCs w:val="21"/>
        </w:rPr>
        <w:t xml:space="preserve">we aim at further analysis and proposals on mechanisms of SL DRX configuration and </w:t>
      </w:r>
      <w:r w:rsidR="00067676">
        <w:rPr>
          <w:szCs w:val="21"/>
        </w:rPr>
        <w:t xml:space="preserve">other </w:t>
      </w:r>
      <w:r w:rsidR="00CA7EB3">
        <w:rPr>
          <w:szCs w:val="21"/>
        </w:rPr>
        <w:t>remaining issues on SL DRX for unicast</w:t>
      </w:r>
      <w:r w:rsidR="00DE3CEB">
        <w:rPr>
          <w:szCs w:val="21"/>
        </w:rPr>
        <w:t>/groupcast/broadcast</w:t>
      </w:r>
      <w:r w:rsidR="00570B34">
        <w:rPr>
          <w:szCs w:val="21"/>
        </w:rPr>
        <w:t>.</w:t>
      </w:r>
    </w:p>
    <w:p w:rsidR="00E522A6" w:rsidRDefault="00BD54E0" w:rsidP="007E1BFC">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17766E" w:rsidRPr="00036B06" w:rsidRDefault="0017766E" w:rsidP="0017766E">
      <w:pPr>
        <w:pStyle w:val="Heading2"/>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sidRPr="00323712">
        <w:rPr>
          <w:rFonts w:eastAsia="宋体" w:cs="Times New Roman"/>
          <w:b w:val="0"/>
          <w:sz w:val="32"/>
          <w:szCs w:val="20"/>
          <w:lang w:val="en-GB"/>
        </w:rPr>
        <w:t xml:space="preserve">Issues specific to </w:t>
      </w:r>
      <w:r>
        <w:rPr>
          <w:rFonts w:eastAsia="宋体" w:cs="Times New Roman" w:hint="eastAsia"/>
          <w:b w:val="0"/>
          <w:sz w:val="32"/>
          <w:szCs w:val="20"/>
          <w:lang w:val="en-GB"/>
        </w:rPr>
        <w:t>uni</w:t>
      </w:r>
      <w:r>
        <w:rPr>
          <w:rFonts w:eastAsia="宋体" w:cs="Times New Roman"/>
          <w:b w:val="0"/>
          <w:sz w:val="32"/>
          <w:szCs w:val="20"/>
          <w:lang w:val="en-GB"/>
        </w:rPr>
        <w:t>cast</w:t>
      </w:r>
    </w:p>
    <w:p w:rsidR="009914FC" w:rsidRPr="009914FC" w:rsidRDefault="009914FC" w:rsidP="009914FC">
      <w:pPr>
        <w:pStyle w:val="Heading3"/>
        <w:rPr>
          <w:b w:val="0"/>
          <w:lang w:val="en-GB" w:eastAsia="zh-CN"/>
        </w:rPr>
      </w:pPr>
      <w:r w:rsidRPr="009914FC">
        <w:rPr>
          <w:rFonts w:hint="eastAsia"/>
          <w:b w:val="0"/>
          <w:lang w:val="en-GB" w:eastAsia="zh-CN"/>
        </w:rPr>
        <w:t xml:space="preserve">Issue </w:t>
      </w:r>
      <w:r w:rsidR="00B114A9">
        <w:rPr>
          <w:b w:val="0"/>
          <w:lang w:val="en-GB" w:eastAsia="zh-CN"/>
        </w:rPr>
        <w:t>1</w:t>
      </w:r>
      <w:r w:rsidRPr="009914FC">
        <w:rPr>
          <w:rFonts w:hint="eastAsia"/>
          <w:b w:val="0"/>
          <w:lang w:val="en-GB" w:eastAsia="zh-CN"/>
        </w:rPr>
        <w:t xml:space="preserve">: </w:t>
      </w:r>
      <w:r w:rsidR="00B114A9" w:rsidRPr="00B114A9">
        <w:rPr>
          <w:b w:val="0"/>
          <w:lang w:val="en-GB" w:eastAsia="zh-CN"/>
        </w:rPr>
        <w:t>CSI reporting impacts</w:t>
      </w:r>
      <w:r w:rsidRPr="009914FC">
        <w:rPr>
          <w:rFonts w:hint="eastAsia"/>
          <w:b w:val="0"/>
          <w:lang w:val="en-GB" w:eastAsia="zh-CN"/>
        </w:rPr>
        <w:t xml:space="preserve"> </w:t>
      </w:r>
    </w:p>
    <w:p w:rsidR="004B70D1" w:rsidRDefault="00036B06" w:rsidP="004B70D1">
      <w:pPr>
        <w:pStyle w:val="BodyText"/>
        <w:rPr>
          <w:lang w:eastAsia="zh-CN"/>
        </w:rPr>
      </w:pPr>
      <w:r>
        <w:t>About</w:t>
      </w:r>
      <w:r w:rsidR="004B70D1">
        <w:t xml:space="preserve"> </w:t>
      </w:r>
      <w:r>
        <w:t>“</w:t>
      </w:r>
      <w:r w:rsidR="004B70D1">
        <w:t>working assumption: The slots when the UE is expected CSI report following a CSI request is considered as SL active time.”, we think the states and service of UE should be differentiated. If the UE</w:t>
      </w:r>
      <w:r w:rsidR="008C6A69">
        <w:t xml:space="preserve">, i.e. </w:t>
      </w:r>
      <w:r w:rsidR="00852FFF">
        <w:t xml:space="preserve">who </w:t>
      </w:r>
      <w:r w:rsidR="008C6A69">
        <w:t>trigging CSI request</w:t>
      </w:r>
      <w:r w:rsidR="00852FFF">
        <w:t xml:space="preserve">, </w:t>
      </w:r>
      <w:r w:rsidR="004B70D1">
        <w:t>has not power saving requirements or only uni-directional service exists, i.e. no DRX configuration /always monitoring in this UE for its receiving direction, no extra specification effort is needed. Only when the UE has DRX configuration for its receiving direction, new rule is needed for CSI reporting.</w:t>
      </w:r>
    </w:p>
    <w:p w:rsidR="004B70D1" w:rsidRDefault="004B70D1" w:rsidP="004B70D1">
      <w:pPr>
        <w:pStyle w:val="BodyText"/>
      </w:pPr>
      <w:r>
        <w:rPr>
          <w:rFonts w:eastAsia="等线"/>
        </w:rPr>
        <w:t xml:space="preserve">In the case that the UE has DRX configuration for its receiving direction, after the SCI carried CSI report request, till to the period of </w:t>
      </w:r>
      <w:r>
        <w:rPr>
          <w:i/>
          <w:iCs/>
        </w:rPr>
        <w:t>sl-LatencyBound-CSI-Report</w:t>
      </w:r>
      <w:r w:rsidR="00A7460C">
        <w:rPr>
          <w:i/>
          <w:iCs/>
        </w:rPr>
        <w:t xml:space="preserve"> </w:t>
      </w:r>
      <w:r w:rsidR="00A7460C" w:rsidRPr="00A7460C">
        <w:rPr>
          <w:iCs/>
        </w:rPr>
        <w:t>or</w:t>
      </w:r>
      <w:r w:rsidR="00A7460C">
        <w:t xml:space="preserve"> the expected CSI reporting reception</w:t>
      </w:r>
      <w:r>
        <w:t>, the UE’s receiving direction should be in SL active time.</w:t>
      </w:r>
    </w:p>
    <w:p w:rsidR="00CB5F2B" w:rsidRDefault="00CB5F2B" w:rsidP="004B70D1">
      <w:pPr>
        <w:pStyle w:val="BodyText"/>
        <w:rPr>
          <w:rFonts w:eastAsiaTheme="minorEastAsia"/>
          <w:lang w:eastAsia="zh-CN"/>
        </w:rPr>
      </w:pPr>
      <w:r>
        <w:rPr>
          <w:rFonts w:eastAsia="等线" w:hint="eastAsia"/>
          <w:lang w:eastAsia="zh-CN"/>
        </w:rPr>
        <w:t>A</w:t>
      </w:r>
      <w:r>
        <w:rPr>
          <w:rFonts w:eastAsia="等线"/>
          <w:lang w:eastAsia="zh-CN"/>
        </w:rPr>
        <w:t xml:space="preserve">bout the detailed specification impacts, we don’t think it is necessary to introduce a new timer for the triggering UE. </w:t>
      </w:r>
      <w:r>
        <w:rPr>
          <w:rFonts w:eastAsiaTheme="minorEastAsia"/>
          <w:lang w:eastAsia="zh-CN"/>
        </w:rPr>
        <w:t>We can follow the legacy Uu definition for SR to simply say the UE is in active time when CSI request is sent:</w:t>
      </w:r>
    </w:p>
    <w:p w:rsidR="00CB5F2B" w:rsidRPr="00CB5F2B" w:rsidRDefault="00CB5F2B" w:rsidP="00CB5F2B">
      <w:pPr>
        <w:rPr>
          <w:szCs w:val="20"/>
          <w:lang w:val="en-GB" w:eastAsia="en-GB"/>
        </w:rPr>
      </w:pPr>
      <w:r w:rsidRPr="00CB5F2B">
        <w:rPr>
          <w:szCs w:val="20"/>
          <w:lang w:val="en-GB" w:eastAsia="en-GB"/>
        </w:rPr>
        <w:t>When a DRX cycle is configured, the Active Time for Serving Cells in a DRX group includes the time while:</w:t>
      </w:r>
    </w:p>
    <w:p w:rsidR="00CB5F2B" w:rsidRDefault="00CB5F2B" w:rsidP="00CB5F2B">
      <w:pPr>
        <w:pStyle w:val="B1"/>
      </w:pPr>
      <w:r>
        <w:t>-</w:t>
      </w:r>
      <w:r>
        <w:tab/>
      </w:r>
      <w:r>
        <w:rPr>
          <w:i/>
        </w:rPr>
        <w:t>drx-onDurationTimer</w:t>
      </w:r>
      <w:r>
        <w:t xml:space="preserve"> or </w:t>
      </w:r>
      <w:r>
        <w:rPr>
          <w:i/>
        </w:rPr>
        <w:t>drx-InactivityTimer</w:t>
      </w:r>
      <w:r>
        <w:t xml:space="preserve"> configured for the DRX group is running; or</w:t>
      </w:r>
    </w:p>
    <w:p w:rsidR="00CB5F2B" w:rsidRDefault="00CB5F2B" w:rsidP="00CB5F2B">
      <w:pPr>
        <w:pStyle w:val="B1"/>
      </w:pPr>
      <w:r>
        <w:rPr>
          <w:iCs/>
        </w:rPr>
        <w:t>-</w:t>
      </w:r>
      <w:r>
        <w:rPr>
          <w:iCs/>
        </w:rPr>
        <w:tab/>
      </w:r>
      <w:r>
        <w:rPr>
          <w:i/>
        </w:rPr>
        <w:t>drx-RetransmissionTimerDL</w:t>
      </w:r>
      <w:r>
        <w:t xml:space="preserve"> or </w:t>
      </w:r>
      <w:r>
        <w:rPr>
          <w:i/>
        </w:rPr>
        <w:t>drx-RetransmissionTimerUL</w:t>
      </w:r>
      <w:r>
        <w:t xml:space="preserve"> is running on any Serving Cell in the DRX group; or</w:t>
      </w:r>
    </w:p>
    <w:p w:rsidR="00CB5F2B" w:rsidRDefault="00CB5F2B" w:rsidP="00CB5F2B">
      <w:pPr>
        <w:pStyle w:val="B1"/>
      </w:pPr>
      <w:r>
        <w:t>-</w:t>
      </w:r>
      <w:r>
        <w:tab/>
      </w:r>
      <w:r>
        <w:rPr>
          <w:i/>
        </w:rPr>
        <w:t>ra-ContentionResolutionTimer</w:t>
      </w:r>
      <w:r>
        <w:t xml:space="preserve"> (as described in clause 5.1.5) or </w:t>
      </w:r>
      <w:r>
        <w:rPr>
          <w:i/>
          <w:iCs/>
        </w:rPr>
        <w:t>msgB-ResponseWindow</w:t>
      </w:r>
      <w:r>
        <w:t xml:space="preserve"> (as described in clause 5.1.4a) is running; or</w:t>
      </w:r>
    </w:p>
    <w:p w:rsidR="00CB5F2B" w:rsidRDefault="00CB5F2B" w:rsidP="00CB5F2B">
      <w:pPr>
        <w:pStyle w:val="BodyText"/>
        <w:rPr>
          <w:rFonts w:eastAsia="等线"/>
          <w:lang w:eastAsia="zh-CN"/>
        </w:rPr>
      </w:pPr>
      <w:r w:rsidRPr="00C228DE">
        <w:rPr>
          <w:highlight w:val="yellow"/>
          <w:lang w:eastAsia="zh-CN"/>
        </w:rPr>
        <w:t>-</w:t>
      </w:r>
      <w:r w:rsidRPr="00C228DE">
        <w:rPr>
          <w:highlight w:val="yellow"/>
          <w:lang w:eastAsia="zh-CN"/>
        </w:rPr>
        <w:tab/>
        <w:t>a Scheduling Request is sent on PUCCH and is pending (as described in clause 5.4.4); or</w:t>
      </w:r>
    </w:p>
    <w:p w:rsidR="0039230D" w:rsidRPr="00E53C6B" w:rsidRDefault="00E53C6B" w:rsidP="00E53C6B">
      <w:pPr>
        <w:pStyle w:val="Caption"/>
        <w:rPr>
          <w:rFonts w:eastAsia="等线"/>
          <w:b/>
        </w:rPr>
      </w:pPr>
      <w:bookmarkStart w:id="6" w:name="_Ref71633580"/>
      <w:r w:rsidRPr="00E53C6B">
        <w:rPr>
          <w:b/>
        </w:rPr>
        <w:t xml:space="preserve">Proposal </w:t>
      </w:r>
      <w:r w:rsidRPr="00E53C6B">
        <w:rPr>
          <w:b/>
        </w:rPr>
        <w:fldChar w:fldCharType="begin"/>
      </w:r>
      <w:r w:rsidRPr="00E53C6B">
        <w:rPr>
          <w:b/>
        </w:rPr>
        <w:instrText xml:space="preserve"> SEQ Proposal \* ARABIC </w:instrText>
      </w:r>
      <w:r w:rsidRPr="00E53C6B">
        <w:rPr>
          <w:b/>
        </w:rPr>
        <w:fldChar w:fldCharType="separate"/>
      </w:r>
      <w:r w:rsidR="009775CA">
        <w:rPr>
          <w:b/>
          <w:noProof/>
        </w:rPr>
        <w:t>1</w:t>
      </w:r>
      <w:r w:rsidRPr="00E53C6B">
        <w:rPr>
          <w:b/>
        </w:rPr>
        <w:fldChar w:fldCharType="end"/>
      </w:r>
      <w:r w:rsidRPr="00E53C6B">
        <w:rPr>
          <w:b/>
        </w:rPr>
        <w:t xml:space="preserve">: </w:t>
      </w:r>
      <w:r w:rsidR="00536352" w:rsidRPr="00E53C6B">
        <w:rPr>
          <w:rFonts w:hint="eastAsia"/>
          <w:b/>
        </w:rPr>
        <w:t xml:space="preserve">If the </w:t>
      </w:r>
      <w:r w:rsidR="00536352" w:rsidRPr="00E53C6B">
        <w:rPr>
          <w:b/>
        </w:rPr>
        <w:t>CSI request triggering</w:t>
      </w:r>
      <w:r w:rsidR="00536352" w:rsidRPr="00E53C6B">
        <w:rPr>
          <w:rFonts w:hint="eastAsia"/>
          <w:b/>
        </w:rPr>
        <w:t xml:space="preserve"> UE has </w:t>
      </w:r>
      <w:r w:rsidR="00536352" w:rsidRPr="00E53C6B">
        <w:rPr>
          <w:b/>
        </w:rPr>
        <w:t>no</w:t>
      </w:r>
      <w:r w:rsidR="00536352" w:rsidRPr="00E53C6B">
        <w:rPr>
          <w:rFonts w:hint="eastAsia"/>
          <w:b/>
        </w:rPr>
        <w:t xml:space="preserve"> power saving requirements or only uni-directional service exists, i.e. no DRX configuration /always monitoring in this UE for its receiving direction, no extra specification effort is needed to define </w:t>
      </w:r>
      <w:r w:rsidR="00536352" w:rsidRPr="00E53C6B">
        <w:rPr>
          <w:b/>
        </w:rPr>
        <w:t xml:space="preserve">DRX </w:t>
      </w:r>
      <w:r w:rsidR="00536352" w:rsidRPr="00E53C6B">
        <w:rPr>
          <w:rFonts w:hint="eastAsia"/>
          <w:b/>
        </w:rPr>
        <w:t>active time for CSI report</w:t>
      </w:r>
      <w:r w:rsidR="00536352" w:rsidRPr="00E53C6B">
        <w:rPr>
          <w:b/>
        </w:rPr>
        <w:t xml:space="preserve"> reception.</w:t>
      </w:r>
      <w:bookmarkEnd w:id="6"/>
    </w:p>
    <w:p w:rsidR="00880628" w:rsidRPr="00E53C6B" w:rsidRDefault="00E53C6B" w:rsidP="00E53C6B">
      <w:pPr>
        <w:pStyle w:val="Caption"/>
        <w:rPr>
          <w:b/>
        </w:rPr>
      </w:pPr>
      <w:bookmarkStart w:id="7" w:name="_Ref79149781"/>
      <w:r w:rsidRPr="00E53C6B">
        <w:rPr>
          <w:b/>
        </w:rPr>
        <w:t xml:space="preserve">Proposal </w:t>
      </w:r>
      <w:r w:rsidRPr="00E53C6B">
        <w:rPr>
          <w:b/>
        </w:rPr>
        <w:fldChar w:fldCharType="begin"/>
      </w:r>
      <w:r w:rsidRPr="00E53C6B">
        <w:rPr>
          <w:b/>
        </w:rPr>
        <w:instrText xml:space="preserve"> SEQ Proposal \* ARABIC </w:instrText>
      </w:r>
      <w:r w:rsidRPr="00E53C6B">
        <w:rPr>
          <w:b/>
        </w:rPr>
        <w:fldChar w:fldCharType="separate"/>
      </w:r>
      <w:r w:rsidR="009775CA">
        <w:rPr>
          <w:b/>
          <w:noProof/>
        </w:rPr>
        <w:t>2</w:t>
      </w:r>
      <w:r w:rsidRPr="00E53C6B">
        <w:rPr>
          <w:b/>
        </w:rPr>
        <w:fldChar w:fldCharType="end"/>
      </w:r>
      <w:r w:rsidRPr="00E53C6B">
        <w:rPr>
          <w:b/>
        </w:rPr>
        <w:t xml:space="preserve">: </w:t>
      </w:r>
      <w:r w:rsidR="00536352" w:rsidRPr="00E53C6B">
        <w:rPr>
          <w:b/>
        </w:rPr>
        <w:t xml:space="preserve">RAN2 to agree that </w:t>
      </w:r>
      <w:r w:rsidR="00536352" w:rsidRPr="00E53C6B">
        <w:rPr>
          <w:rFonts w:hint="eastAsia"/>
          <w:b/>
        </w:rPr>
        <w:t>from</w:t>
      </w:r>
      <w:r w:rsidR="00536352" w:rsidRPr="00E53C6B">
        <w:rPr>
          <w:b/>
        </w:rPr>
        <w:t xml:space="preserve"> the first symbol/slot after the end of SCI carried CSI report request, the transmitting UE’s receiving direction should be in DRX active time for the period of sl-LatencyBound-CSI-Report or</w:t>
      </w:r>
      <w:r w:rsidR="00D42430" w:rsidRPr="00E53C6B">
        <w:rPr>
          <w:b/>
        </w:rPr>
        <w:t xml:space="preserve"> till</w:t>
      </w:r>
      <w:r w:rsidR="00536352" w:rsidRPr="00E53C6B">
        <w:rPr>
          <w:b/>
        </w:rPr>
        <w:t xml:space="preserve"> the expected CSI report reception when the UE has DRX configuration for its receiving direction.</w:t>
      </w:r>
      <w:bookmarkEnd w:id="7"/>
    </w:p>
    <w:p w:rsidR="00776493" w:rsidRPr="00E53C6B" w:rsidRDefault="00E53C6B" w:rsidP="00E53C6B">
      <w:pPr>
        <w:pStyle w:val="Caption"/>
        <w:rPr>
          <w:b/>
        </w:rPr>
      </w:pPr>
      <w:bookmarkStart w:id="8" w:name="_Ref79149782"/>
      <w:r w:rsidRPr="00E53C6B">
        <w:rPr>
          <w:b/>
        </w:rPr>
        <w:t xml:space="preserve">Proposal </w:t>
      </w:r>
      <w:r w:rsidRPr="00E53C6B">
        <w:rPr>
          <w:b/>
        </w:rPr>
        <w:fldChar w:fldCharType="begin"/>
      </w:r>
      <w:r w:rsidRPr="00E53C6B">
        <w:rPr>
          <w:b/>
        </w:rPr>
        <w:instrText xml:space="preserve"> SEQ Proposal \* ARABIC </w:instrText>
      </w:r>
      <w:r w:rsidRPr="00E53C6B">
        <w:rPr>
          <w:b/>
        </w:rPr>
        <w:fldChar w:fldCharType="separate"/>
      </w:r>
      <w:r w:rsidR="009775CA">
        <w:rPr>
          <w:b/>
          <w:noProof/>
        </w:rPr>
        <w:t>3</w:t>
      </w:r>
      <w:r w:rsidRPr="00E53C6B">
        <w:rPr>
          <w:b/>
        </w:rPr>
        <w:fldChar w:fldCharType="end"/>
      </w:r>
      <w:r w:rsidRPr="00E53C6B">
        <w:rPr>
          <w:b/>
        </w:rPr>
        <w:t xml:space="preserve">: </w:t>
      </w:r>
      <w:r w:rsidR="00776493" w:rsidRPr="00E53C6B">
        <w:rPr>
          <w:b/>
        </w:rPr>
        <w:t xml:space="preserve">RAN2 to agree </w:t>
      </w:r>
      <w:r w:rsidR="004078B7" w:rsidRPr="00E53C6B">
        <w:rPr>
          <w:b/>
        </w:rPr>
        <w:t>to include the following description in the definition of PC5 active time:</w:t>
      </w:r>
      <w:bookmarkEnd w:id="8"/>
    </w:p>
    <w:p w:rsidR="00776493" w:rsidRPr="00E53C6B" w:rsidRDefault="004078B7" w:rsidP="00E53C6B">
      <w:pPr>
        <w:pStyle w:val="ListParagraph"/>
        <w:numPr>
          <w:ilvl w:val="0"/>
          <w:numId w:val="28"/>
        </w:numPr>
        <w:ind w:firstLineChars="0"/>
        <w:rPr>
          <w:rFonts w:ascii="Times New Roman" w:hAnsi="Times New Roman" w:hint="eastAsia"/>
          <w:b/>
          <w:sz w:val="20"/>
          <w:szCs w:val="20"/>
        </w:rPr>
      </w:pPr>
      <w:r w:rsidRPr="00E53C6B">
        <w:rPr>
          <w:rFonts w:ascii="Times New Roman" w:hAnsi="Times New Roman"/>
          <w:b/>
          <w:sz w:val="20"/>
          <w:szCs w:val="20"/>
        </w:rPr>
        <w:t>A SL-CSI reporting request is sent on SCI till the expected CSI report reception or for the period of sl-LatencyBound-CSI-Report;</w:t>
      </w:r>
    </w:p>
    <w:p w:rsidR="009914FC" w:rsidRDefault="009914FC" w:rsidP="009914FC">
      <w:pPr>
        <w:pStyle w:val="Heading3"/>
        <w:rPr>
          <w:b w:val="0"/>
          <w:lang w:val="en-GB" w:eastAsia="zh-CN"/>
        </w:rPr>
      </w:pPr>
      <w:r w:rsidRPr="009914FC">
        <w:rPr>
          <w:rFonts w:hint="eastAsia"/>
          <w:b w:val="0"/>
          <w:lang w:val="en-GB" w:eastAsia="zh-CN"/>
        </w:rPr>
        <w:t xml:space="preserve">Issue </w:t>
      </w:r>
      <w:r w:rsidR="00AC362A">
        <w:rPr>
          <w:b w:val="0"/>
          <w:lang w:val="en-GB" w:eastAsia="zh-CN"/>
        </w:rPr>
        <w:t>2</w:t>
      </w:r>
      <w:r w:rsidRPr="009914FC">
        <w:rPr>
          <w:rFonts w:hint="eastAsia"/>
          <w:b w:val="0"/>
          <w:lang w:val="en-GB" w:eastAsia="zh-CN"/>
        </w:rPr>
        <w:t xml:space="preserve">: </w:t>
      </w:r>
      <w:r w:rsidR="00AC362A" w:rsidRPr="00AC362A">
        <w:rPr>
          <w:b w:val="0"/>
          <w:lang w:val="en-GB" w:eastAsia="zh-CN"/>
        </w:rPr>
        <w:t>SL DRX configuration for unicast</w:t>
      </w:r>
    </w:p>
    <w:p w:rsidR="00644A26" w:rsidRDefault="00644A26" w:rsidP="00644A26">
      <w:pPr>
        <w:pStyle w:val="BodyText"/>
        <w:rPr>
          <w:rFonts w:eastAsia="等线"/>
          <w:lang w:eastAsia="zh-CN"/>
        </w:rPr>
      </w:pPr>
      <w:r>
        <w:rPr>
          <w:rFonts w:eastAsia="等线" w:hint="eastAsia"/>
        </w:rPr>
        <w:t>A</w:t>
      </w:r>
      <w:r>
        <w:rPr>
          <w:rFonts w:eastAsia="等线"/>
        </w:rPr>
        <w:t xml:space="preserve">s in R16 V2X, SLRB related configuration can be obtained via three methods: dedicated RRC </w:t>
      </w:r>
      <w:r w:rsidR="0078145A">
        <w:rPr>
          <w:rFonts w:eastAsia="等线"/>
        </w:rPr>
        <w:t>signaling</w:t>
      </w:r>
      <w:r>
        <w:rPr>
          <w:rFonts w:eastAsia="等线"/>
        </w:rPr>
        <w:t xml:space="preserve"> for RRC-Connected TX UE, SIB for RRC-Idle/Inactive TX UE and preconfigured </w:t>
      </w:r>
      <w:r w:rsidR="0078145A">
        <w:rPr>
          <w:rFonts w:eastAsia="等线"/>
        </w:rPr>
        <w:t>signaling</w:t>
      </w:r>
      <w:r>
        <w:rPr>
          <w:rFonts w:eastAsia="等线"/>
        </w:rPr>
        <w:t xml:space="preserve"> for OOC TX UE.  SL DRX configuration is also a typical SL related configuration. Hence same acquisition method for SL DRX is reasonable.</w:t>
      </w:r>
      <w:r w:rsidR="0078145A">
        <w:rPr>
          <w:rFonts w:eastAsia="等线"/>
        </w:rPr>
        <w:t xml:space="preserve"> Furthermore, some companies argued that there is no need for TX U</w:t>
      </w:r>
      <w:r w:rsidR="0078145A">
        <w:rPr>
          <w:rFonts w:eastAsia="等线" w:hint="eastAsia"/>
          <w:lang w:eastAsia="zh-CN"/>
        </w:rPr>
        <w:t>E</w:t>
      </w:r>
      <w:r w:rsidR="0078145A">
        <w:rPr>
          <w:rFonts w:eastAsia="等线"/>
          <w:lang w:eastAsia="zh-CN"/>
        </w:rPr>
        <w:t xml:space="preserve"> to get DRX configuration from SIB or pre-configuration signaling since RX UE can deliver DRX parameters via assistance information procedure. </w:t>
      </w:r>
      <w:r w:rsidR="0078145A">
        <w:rPr>
          <w:rFonts w:eastAsia="等线"/>
          <w:lang w:eastAsia="zh-CN"/>
        </w:rPr>
        <w:lastRenderedPageBreak/>
        <w:t xml:space="preserve">But our concern is assistance information is optional </w:t>
      </w:r>
      <w:r w:rsidR="00A40F23">
        <w:rPr>
          <w:rFonts w:eastAsia="等线"/>
          <w:lang w:eastAsia="zh-CN"/>
        </w:rPr>
        <w:t xml:space="preserve">but </w:t>
      </w:r>
      <w:r w:rsidR="0078145A">
        <w:rPr>
          <w:rFonts w:eastAsia="等线"/>
          <w:lang w:eastAsia="zh-CN"/>
        </w:rPr>
        <w:t xml:space="preserve">not mandatory. And it is also a issue how a RX UE can get proper DRX parameters to match its QoS requirement and power saving requirement simultaneously. </w:t>
      </w:r>
      <w:r w:rsidR="0078145A">
        <w:rPr>
          <w:rFonts w:eastAsia="等线" w:hint="eastAsia"/>
          <w:lang w:eastAsia="zh-CN"/>
        </w:rPr>
        <w:t>Unified</w:t>
      </w:r>
      <w:r w:rsidR="0078145A">
        <w:rPr>
          <w:rFonts w:eastAsia="等线"/>
          <w:lang w:eastAsia="zh-CN"/>
        </w:rPr>
        <w:t xml:space="preserve"> </w:t>
      </w:r>
      <w:r w:rsidR="0078145A">
        <w:rPr>
          <w:rFonts w:eastAsia="等线" w:hint="eastAsia"/>
          <w:lang w:eastAsia="zh-CN"/>
        </w:rPr>
        <w:t>SIB</w:t>
      </w:r>
      <w:r w:rsidR="0078145A">
        <w:rPr>
          <w:rFonts w:eastAsia="等线"/>
          <w:lang w:eastAsia="zh-CN"/>
        </w:rPr>
        <w:t xml:space="preserve"> </w:t>
      </w:r>
      <w:r w:rsidR="0078145A">
        <w:rPr>
          <w:rFonts w:eastAsia="等线" w:hint="eastAsia"/>
          <w:lang w:eastAsia="zh-CN"/>
        </w:rPr>
        <w:t>and</w:t>
      </w:r>
      <w:r w:rsidR="0078145A">
        <w:rPr>
          <w:rFonts w:eastAsia="等线"/>
          <w:lang w:eastAsia="zh-CN"/>
        </w:rPr>
        <w:t xml:space="preserve"> </w:t>
      </w:r>
      <w:r w:rsidR="0078145A">
        <w:rPr>
          <w:rFonts w:eastAsia="等线" w:hint="eastAsia"/>
          <w:lang w:eastAsia="zh-CN"/>
        </w:rPr>
        <w:t>pre-configuration</w:t>
      </w:r>
      <w:r w:rsidR="0078145A">
        <w:rPr>
          <w:rFonts w:eastAsia="等线"/>
          <w:lang w:eastAsia="zh-CN"/>
        </w:rPr>
        <w:t xml:space="preserve"> </w:t>
      </w:r>
      <w:r w:rsidR="00457BC0">
        <w:rPr>
          <w:rFonts w:eastAsia="等线"/>
          <w:lang w:eastAsia="zh-CN"/>
        </w:rPr>
        <w:t>signaling</w:t>
      </w:r>
      <w:r w:rsidR="0078145A">
        <w:rPr>
          <w:rFonts w:eastAsia="等线"/>
          <w:lang w:eastAsia="zh-CN"/>
        </w:rPr>
        <w:t xml:space="preserve"> for both TX UE and RX UE is a feasible way.</w:t>
      </w:r>
    </w:p>
    <w:p w:rsidR="00644A26" w:rsidRPr="000C65CD" w:rsidRDefault="000C65CD" w:rsidP="000C65CD">
      <w:pPr>
        <w:pStyle w:val="Caption"/>
        <w:rPr>
          <w:b/>
        </w:rPr>
      </w:pPr>
      <w:bookmarkStart w:id="9" w:name="_Ref71633583"/>
      <w:r w:rsidRPr="000C65CD">
        <w:rPr>
          <w:b/>
        </w:rPr>
        <w:t xml:space="preserve">Proposal </w:t>
      </w:r>
      <w:r w:rsidRPr="000C65CD">
        <w:rPr>
          <w:b/>
        </w:rPr>
        <w:fldChar w:fldCharType="begin"/>
      </w:r>
      <w:r w:rsidRPr="000C65CD">
        <w:rPr>
          <w:b/>
        </w:rPr>
        <w:instrText xml:space="preserve"> SEQ Proposal \* ARABIC </w:instrText>
      </w:r>
      <w:r w:rsidRPr="000C65CD">
        <w:rPr>
          <w:b/>
        </w:rPr>
        <w:fldChar w:fldCharType="separate"/>
      </w:r>
      <w:r w:rsidR="009775CA">
        <w:rPr>
          <w:b/>
          <w:noProof/>
        </w:rPr>
        <w:t>4</w:t>
      </w:r>
      <w:r w:rsidRPr="000C65CD">
        <w:rPr>
          <w:b/>
        </w:rPr>
        <w:fldChar w:fldCharType="end"/>
      </w:r>
      <w:r w:rsidRPr="000C65CD">
        <w:rPr>
          <w:b/>
        </w:rPr>
        <w:t xml:space="preserve">: </w:t>
      </w:r>
      <w:r w:rsidR="00644A26" w:rsidRPr="000C65CD">
        <w:rPr>
          <w:b/>
        </w:rPr>
        <w:t xml:space="preserve">Similar to R16 V2X configuration acquisition, </w:t>
      </w:r>
      <w:r w:rsidR="00E57C8B" w:rsidRPr="000C65CD">
        <w:rPr>
          <w:b/>
        </w:rPr>
        <w:t xml:space="preserve">UE can </w:t>
      </w:r>
      <w:r w:rsidR="00427219" w:rsidRPr="000C65CD">
        <w:rPr>
          <w:b/>
        </w:rPr>
        <w:t>acquire</w:t>
      </w:r>
      <w:r w:rsidR="00E57C8B" w:rsidRPr="000C65CD">
        <w:rPr>
          <w:b/>
        </w:rPr>
        <w:t xml:space="preserve"> </w:t>
      </w:r>
      <w:r w:rsidR="00644A26" w:rsidRPr="000C65CD">
        <w:rPr>
          <w:b/>
        </w:rPr>
        <w:t>SL DRX parameters from</w:t>
      </w:r>
      <w:r w:rsidR="008E2232" w:rsidRPr="000C65CD">
        <w:rPr>
          <w:b/>
        </w:rPr>
        <w:t xml:space="preserve"> the following </w:t>
      </w:r>
      <w:r w:rsidR="00CB4025" w:rsidRPr="000C65CD">
        <w:rPr>
          <w:b/>
        </w:rPr>
        <w:t>signalling</w:t>
      </w:r>
      <w:r w:rsidR="00644A26" w:rsidRPr="000C65CD">
        <w:rPr>
          <w:b/>
        </w:rPr>
        <w:t>:</w:t>
      </w:r>
      <w:bookmarkEnd w:id="9"/>
    </w:p>
    <w:p w:rsidR="00644A26" w:rsidRPr="000C65CD" w:rsidRDefault="00644A26" w:rsidP="000C65CD">
      <w:pPr>
        <w:pStyle w:val="ListParagraph"/>
        <w:numPr>
          <w:ilvl w:val="0"/>
          <w:numId w:val="28"/>
        </w:numPr>
        <w:ind w:firstLineChars="0"/>
        <w:rPr>
          <w:rFonts w:ascii="Times New Roman" w:hAnsi="Times New Roman"/>
          <w:b/>
          <w:sz w:val="20"/>
          <w:szCs w:val="20"/>
        </w:rPr>
      </w:pPr>
      <w:r w:rsidRPr="000C65CD">
        <w:rPr>
          <w:rFonts w:ascii="Times New Roman" w:hAnsi="Times New Roman"/>
          <w:b/>
          <w:sz w:val="20"/>
          <w:szCs w:val="20"/>
        </w:rPr>
        <w:t xml:space="preserve">Dedicated RRC </w:t>
      </w:r>
      <w:r w:rsidR="00CB4025" w:rsidRPr="000C65CD">
        <w:rPr>
          <w:rFonts w:ascii="Times New Roman" w:hAnsi="Times New Roman"/>
          <w:b/>
          <w:sz w:val="20"/>
          <w:szCs w:val="20"/>
        </w:rPr>
        <w:t>signalling</w:t>
      </w:r>
      <w:r w:rsidRPr="000C65CD">
        <w:rPr>
          <w:rFonts w:ascii="Times New Roman" w:hAnsi="Times New Roman"/>
          <w:b/>
          <w:sz w:val="20"/>
          <w:szCs w:val="20"/>
        </w:rPr>
        <w:t xml:space="preserve"> for RRC-Connected UE;</w:t>
      </w:r>
    </w:p>
    <w:p w:rsidR="00644A26" w:rsidRPr="000C65CD" w:rsidRDefault="00644A26" w:rsidP="000C65CD">
      <w:pPr>
        <w:pStyle w:val="ListParagraph"/>
        <w:numPr>
          <w:ilvl w:val="0"/>
          <w:numId w:val="28"/>
        </w:numPr>
        <w:ind w:firstLineChars="0"/>
        <w:rPr>
          <w:rFonts w:ascii="Times New Roman" w:hAnsi="Times New Roman"/>
          <w:b/>
          <w:sz w:val="20"/>
          <w:szCs w:val="20"/>
        </w:rPr>
      </w:pPr>
      <w:r w:rsidRPr="000C65CD">
        <w:rPr>
          <w:rFonts w:ascii="Times New Roman" w:hAnsi="Times New Roman"/>
          <w:b/>
          <w:sz w:val="20"/>
          <w:szCs w:val="20"/>
        </w:rPr>
        <w:t>SIB for RRC Idle/Inactive UE;</w:t>
      </w:r>
    </w:p>
    <w:p w:rsidR="00644A26" w:rsidRPr="000C65CD" w:rsidRDefault="00644A26" w:rsidP="000C65CD">
      <w:pPr>
        <w:pStyle w:val="ListParagraph"/>
        <w:numPr>
          <w:ilvl w:val="0"/>
          <w:numId w:val="28"/>
        </w:numPr>
        <w:ind w:firstLineChars="0"/>
        <w:rPr>
          <w:rFonts w:ascii="Times New Roman" w:hAnsi="Times New Roman"/>
          <w:b/>
          <w:sz w:val="20"/>
          <w:szCs w:val="20"/>
        </w:rPr>
      </w:pPr>
      <w:r w:rsidRPr="000C65CD">
        <w:rPr>
          <w:rFonts w:ascii="Times New Roman" w:hAnsi="Times New Roman"/>
          <w:b/>
          <w:sz w:val="20"/>
          <w:szCs w:val="20"/>
        </w:rPr>
        <w:t xml:space="preserve">Pre-configuration </w:t>
      </w:r>
      <w:r w:rsidR="00CB4025" w:rsidRPr="000C65CD">
        <w:rPr>
          <w:rFonts w:ascii="Times New Roman" w:hAnsi="Times New Roman"/>
          <w:b/>
          <w:sz w:val="20"/>
          <w:szCs w:val="20"/>
        </w:rPr>
        <w:t>signalling</w:t>
      </w:r>
      <w:r w:rsidRPr="000C65CD">
        <w:rPr>
          <w:rFonts w:ascii="Times New Roman" w:hAnsi="Times New Roman"/>
          <w:b/>
          <w:sz w:val="20"/>
          <w:szCs w:val="20"/>
        </w:rPr>
        <w:t xml:space="preserve"> for OOC UE</w:t>
      </w:r>
      <w:r w:rsidR="004E6896" w:rsidRPr="000C65CD">
        <w:rPr>
          <w:rFonts w:ascii="Times New Roman" w:hAnsi="Times New Roman"/>
          <w:b/>
          <w:sz w:val="20"/>
          <w:szCs w:val="20"/>
        </w:rPr>
        <w:t>.</w:t>
      </w:r>
    </w:p>
    <w:p w:rsidR="00644A26" w:rsidRDefault="00644A26" w:rsidP="002B183F">
      <w:pPr>
        <w:pStyle w:val="BodyText"/>
      </w:pPr>
      <w:r>
        <w:t>In RRC-Connected mode, TX UE should report SL QoS flow combination to its serving cell via dediacted RRC signaling and the serving cell then decides and configures SL DRX parameters based on reported QoS flow combination. But for SIB and pre-configuration signaling, it is unreasonable to give SL DRX parameters based on QoS flow combination, i.e. one direction link level, since the number of QoS flow combinations may be very huge and flexible.</w:t>
      </w:r>
    </w:p>
    <w:p w:rsidR="00644A26" w:rsidRDefault="00644A26" w:rsidP="002B183F">
      <w:pPr>
        <w:pStyle w:val="BodyText"/>
        <w:rPr>
          <w:rFonts w:eastAsia="等线"/>
          <w:sz w:val="24"/>
        </w:rPr>
      </w:pPr>
      <w:r>
        <w:rPr>
          <w:rFonts w:eastAsia="等线"/>
        </w:rPr>
        <w:t>However unicast service must be composed of one or sevaral QoS flows. Each QoS flow will have standardized QoS profile or defined QoS profile since both</w:t>
      </w:r>
      <w:r>
        <w:t xml:space="preserve"> standardized PQI values and non-standardized PQI values are applied by the UE</w:t>
      </w:r>
      <w:r>
        <w:rPr>
          <w:rFonts w:eastAsia="等线"/>
        </w:rPr>
        <w:t xml:space="preserve"> for unicast. SIB/pre-configuration signaling can define a DRX parameter set for each QoS flow and TX UE select the final DRX parameter set based on pre-defined criteria, e.g. the most stringent parameters set. The following table gives an DRX configuration example based on standardized QoS flows. If a unicast service has one QoS flow of set 1, e.g. delay sensitive, no DRX can be configured, whereas DRX set 2, 3, 4, and 5 are traversed in turn and the most stringent DRX parameter set can be chosen.</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47"/>
        <w:gridCol w:w="902"/>
        <w:gridCol w:w="1031"/>
        <w:gridCol w:w="797"/>
        <w:gridCol w:w="1929"/>
      </w:tblGrid>
      <w:tr w:rsidR="00644A26" w:rsidTr="00644A26">
        <w:tc>
          <w:tcPr>
            <w:tcW w:w="947" w:type="dxa"/>
            <w:tcBorders>
              <w:top w:val="single" w:sz="12" w:space="0" w:color="auto"/>
              <w:left w:val="single" w:sz="12" w:space="0" w:color="auto"/>
              <w:bottom w:val="single" w:sz="12" w:space="0" w:color="auto"/>
              <w:right w:val="single" w:sz="12" w:space="0" w:color="auto"/>
            </w:tcBorders>
          </w:tcPr>
          <w:p w:rsidR="00644A26" w:rsidRDefault="00644A26">
            <w:pPr>
              <w:pStyle w:val="TAH"/>
              <w:rPr>
                <w:rFonts w:eastAsia="Times New Roman"/>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H"/>
            </w:pPr>
            <w:r>
              <w:t>PQI</w:t>
            </w:r>
          </w:p>
          <w:p w:rsidR="00644A26" w:rsidRDefault="00644A26">
            <w:pPr>
              <w:pStyle w:val="TAH"/>
            </w:pPr>
            <w:r>
              <w:t>Value</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H"/>
            </w:pPr>
            <w:r>
              <w:t>Default Priority Level</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H"/>
            </w:pPr>
            <w:r>
              <w:t>Packet Delay Budget</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H"/>
            </w:pPr>
            <w:r>
              <w:t>Packet Error</w:t>
            </w:r>
          </w:p>
          <w:p w:rsidR="00644A26" w:rsidRDefault="00644A26">
            <w:pPr>
              <w:pStyle w:val="TAH"/>
            </w:pPr>
            <w:r>
              <w:t xml:space="preserve">Rate </w:t>
            </w:r>
          </w:p>
        </w:tc>
        <w:tc>
          <w:tcPr>
            <w:tcW w:w="1929" w:type="dxa"/>
            <w:tcBorders>
              <w:top w:val="single" w:sz="12" w:space="0" w:color="auto"/>
              <w:left w:val="nil"/>
              <w:bottom w:val="single" w:sz="12" w:space="0" w:color="auto"/>
              <w:right w:val="single" w:sz="12" w:space="0" w:color="auto"/>
            </w:tcBorders>
            <w:hideMark/>
          </w:tcPr>
          <w:p w:rsidR="00644A26" w:rsidRDefault="00644A26">
            <w:pPr>
              <w:pStyle w:val="TAH"/>
            </w:pPr>
            <w:r>
              <w:t>Example DRX parameters</w:t>
            </w:r>
          </w:p>
        </w:tc>
      </w:tr>
      <w:tr w:rsidR="00644A26" w:rsidTr="00644A26">
        <w:tc>
          <w:tcPr>
            <w:tcW w:w="947" w:type="dxa"/>
            <w:vMerge w:val="restart"/>
            <w:tcBorders>
              <w:top w:val="nil"/>
              <w:left w:val="single" w:sz="12" w:space="0" w:color="auto"/>
              <w:bottom w:val="single" w:sz="4" w:space="0" w:color="auto"/>
              <w:right w:val="single" w:sz="12" w:space="0" w:color="auto"/>
            </w:tcBorders>
            <w:hideMark/>
          </w:tcPr>
          <w:p w:rsidR="00644A26" w:rsidRDefault="00644A26">
            <w:pPr>
              <w:pStyle w:val="TAH"/>
              <w:rPr>
                <w:rFonts w:eastAsia="等线"/>
              </w:rPr>
            </w:pPr>
            <w:r>
              <w:rPr>
                <w:rFonts w:eastAsia="等线" w:hint="eastAsia"/>
              </w:rPr>
              <w:t>D</w:t>
            </w:r>
            <w:r>
              <w:rPr>
                <w:rFonts w:eastAsia="等线"/>
              </w:rPr>
              <w:t>RX Set 1</w:t>
            </w: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91</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2</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3 ms</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-5</w:t>
            </w:r>
          </w:p>
        </w:tc>
        <w:tc>
          <w:tcPr>
            <w:tcW w:w="1929" w:type="dxa"/>
            <w:vMerge w:val="restart"/>
            <w:tcBorders>
              <w:top w:val="nil"/>
              <w:left w:val="nil"/>
              <w:bottom w:val="single" w:sz="4" w:space="0" w:color="auto"/>
              <w:right w:val="single" w:sz="12" w:space="0" w:color="auto"/>
            </w:tcBorders>
            <w:hideMark/>
          </w:tcPr>
          <w:p w:rsidR="00644A26" w:rsidRDefault="00644A26">
            <w:pPr>
              <w:pStyle w:val="TAH"/>
              <w:rPr>
                <w:rFonts w:eastAsia="等线"/>
              </w:rPr>
            </w:pPr>
            <w:r>
              <w:rPr>
                <w:rFonts w:eastAsia="等线" w:hint="eastAsia"/>
              </w:rPr>
              <w:t>N</w:t>
            </w:r>
            <w:r>
              <w:rPr>
                <w:rFonts w:eastAsia="等线"/>
              </w:rPr>
              <w:t>o DRX</w:t>
            </w:r>
          </w:p>
        </w:tc>
      </w:tr>
      <w:tr w:rsidR="00644A26" w:rsidTr="00644A26">
        <w:tc>
          <w:tcPr>
            <w:tcW w:w="0" w:type="auto"/>
            <w:vMerge/>
            <w:tcBorders>
              <w:top w:val="nil"/>
              <w:left w:val="single" w:sz="12" w:space="0" w:color="auto"/>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55</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3</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10 ms </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-4</w:t>
            </w:r>
          </w:p>
        </w:tc>
        <w:tc>
          <w:tcPr>
            <w:tcW w:w="0" w:type="auto"/>
            <w:vMerge/>
            <w:tcBorders>
              <w:top w:val="nil"/>
              <w:left w:val="nil"/>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r>
      <w:tr w:rsidR="00644A26" w:rsidTr="00644A26">
        <w:tc>
          <w:tcPr>
            <w:tcW w:w="0" w:type="auto"/>
            <w:vMerge/>
            <w:tcBorders>
              <w:top w:val="nil"/>
              <w:left w:val="single" w:sz="12" w:space="0" w:color="auto"/>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pPr>
            <w:r>
              <w:t>90</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 xml:space="preserve">3 </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10 ms</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-4</w:t>
            </w:r>
          </w:p>
        </w:tc>
        <w:tc>
          <w:tcPr>
            <w:tcW w:w="0" w:type="auto"/>
            <w:vMerge/>
            <w:tcBorders>
              <w:top w:val="nil"/>
              <w:left w:val="nil"/>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r>
      <w:tr w:rsidR="00644A26" w:rsidTr="00644A26">
        <w:tc>
          <w:tcPr>
            <w:tcW w:w="947" w:type="dxa"/>
            <w:vMerge w:val="restart"/>
            <w:tcBorders>
              <w:top w:val="nil"/>
              <w:left w:val="single" w:sz="12" w:space="0" w:color="auto"/>
              <w:bottom w:val="single" w:sz="4" w:space="0" w:color="auto"/>
              <w:right w:val="single" w:sz="12" w:space="0" w:color="auto"/>
            </w:tcBorders>
            <w:hideMark/>
          </w:tcPr>
          <w:p w:rsidR="00644A26" w:rsidRDefault="00644A26">
            <w:pPr>
              <w:pStyle w:val="TAC"/>
              <w:rPr>
                <w:b/>
                <w:bCs/>
              </w:rPr>
            </w:pPr>
            <w:r>
              <w:rPr>
                <w:rFonts w:eastAsia="等线" w:hint="eastAsia"/>
                <w:b/>
                <w:bCs/>
              </w:rPr>
              <w:t>D</w:t>
            </w:r>
            <w:r>
              <w:rPr>
                <w:rFonts w:eastAsia="等线"/>
                <w:b/>
                <w:bCs/>
              </w:rPr>
              <w:t>RX Set 2</w:t>
            </w: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pPr>
            <w:r>
              <w:t>21</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3</w:t>
            </w:r>
          </w:p>
        </w:tc>
        <w:tc>
          <w:tcPr>
            <w:tcW w:w="1031" w:type="dxa"/>
            <w:tcBorders>
              <w:top w:val="single" w:sz="12" w:space="0" w:color="auto"/>
              <w:left w:val="nil"/>
              <w:bottom w:val="single" w:sz="12" w:space="0" w:color="auto"/>
              <w:right w:val="single" w:sz="12" w:space="0" w:color="auto"/>
            </w:tcBorders>
          </w:tcPr>
          <w:p w:rsidR="00644A26" w:rsidRDefault="00644A26">
            <w:pPr>
              <w:pStyle w:val="TAC"/>
            </w:pPr>
            <w:r>
              <w:t>20 ms</w:t>
            </w:r>
          </w:p>
          <w:p w:rsidR="00644A26" w:rsidRDefault="00644A26">
            <w:pPr>
              <w:pStyle w:val="TAC"/>
            </w:pP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-4</w:t>
            </w:r>
          </w:p>
        </w:tc>
        <w:tc>
          <w:tcPr>
            <w:tcW w:w="1929" w:type="dxa"/>
            <w:vMerge w:val="restart"/>
            <w:tcBorders>
              <w:top w:val="nil"/>
              <w:left w:val="nil"/>
              <w:bottom w:val="single" w:sz="4" w:space="0" w:color="auto"/>
              <w:right w:val="single" w:sz="12" w:space="0" w:color="auto"/>
            </w:tcBorders>
          </w:tcPr>
          <w:p w:rsidR="00644A26" w:rsidRDefault="00644A26">
            <w:pPr>
              <w:pStyle w:val="TAH"/>
              <w:rPr>
                <w:rFonts w:eastAsia="等线"/>
              </w:rPr>
            </w:pPr>
            <w:r>
              <w:rPr>
                <w:rFonts w:eastAsia="等线" w:hint="eastAsia"/>
              </w:rPr>
              <w:t>N</w:t>
            </w:r>
            <w:r>
              <w:rPr>
                <w:rFonts w:eastAsia="等线"/>
              </w:rPr>
              <w:t xml:space="preserve">o DRX or </w:t>
            </w:r>
          </w:p>
          <w:p w:rsidR="00644A26" w:rsidRDefault="00644A26">
            <w:pPr>
              <w:pStyle w:val="TAH"/>
              <w:rPr>
                <w:rFonts w:eastAsia="等线"/>
              </w:rPr>
            </w:pPr>
            <w:r>
              <w:rPr>
                <w:rFonts w:eastAsia="等线"/>
              </w:rPr>
              <w:t>10ms cyle + 2ms onDuration</w:t>
            </w:r>
          </w:p>
          <w:p w:rsidR="00644A26" w:rsidRDefault="00644A26">
            <w:pPr>
              <w:pStyle w:val="TAL"/>
              <w:rPr>
                <w:rFonts w:eastAsia="等线"/>
              </w:rPr>
            </w:pPr>
          </w:p>
        </w:tc>
      </w:tr>
      <w:tr w:rsidR="00644A26" w:rsidTr="00644A26">
        <w:tc>
          <w:tcPr>
            <w:tcW w:w="0" w:type="auto"/>
            <w:vMerge/>
            <w:tcBorders>
              <w:top w:val="nil"/>
              <w:left w:val="single" w:sz="12" w:space="0" w:color="auto"/>
              <w:bottom w:val="single" w:sz="4" w:space="0" w:color="auto"/>
              <w:right w:val="single" w:sz="12" w:space="0" w:color="auto"/>
            </w:tcBorders>
            <w:vAlign w:val="center"/>
            <w:hideMark/>
          </w:tcPr>
          <w:p w:rsidR="00644A26" w:rsidRDefault="00644A26">
            <w:pPr>
              <w:rPr>
                <w:rFonts w:ascii="Arial" w:eastAsia="Times New Roman" w:hAnsi="Arial"/>
                <w:b/>
                <w:bCs/>
                <w:sz w:val="18"/>
                <w:szCs w:val="18"/>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56</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6</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20 ms</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-1</w:t>
            </w:r>
          </w:p>
        </w:tc>
        <w:tc>
          <w:tcPr>
            <w:tcW w:w="0" w:type="auto"/>
            <w:vMerge/>
            <w:tcBorders>
              <w:top w:val="nil"/>
              <w:left w:val="nil"/>
              <w:bottom w:val="single" w:sz="4" w:space="0" w:color="auto"/>
              <w:right w:val="single" w:sz="12" w:space="0" w:color="auto"/>
            </w:tcBorders>
            <w:vAlign w:val="center"/>
            <w:hideMark/>
          </w:tcPr>
          <w:p w:rsidR="00644A26" w:rsidRDefault="00644A26">
            <w:pPr>
              <w:rPr>
                <w:rFonts w:ascii="Arial" w:eastAsia="等线" w:hAnsi="Arial"/>
                <w:sz w:val="18"/>
                <w:szCs w:val="18"/>
              </w:rPr>
            </w:pPr>
          </w:p>
        </w:tc>
      </w:tr>
      <w:tr w:rsidR="00644A26" w:rsidTr="00644A26">
        <w:tc>
          <w:tcPr>
            <w:tcW w:w="0" w:type="auto"/>
            <w:vMerge/>
            <w:tcBorders>
              <w:top w:val="nil"/>
              <w:left w:val="single" w:sz="12" w:space="0" w:color="auto"/>
              <w:bottom w:val="single" w:sz="4" w:space="0" w:color="auto"/>
              <w:right w:val="single" w:sz="12" w:space="0" w:color="auto"/>
            </w:tcBorders>
            <w:vAlign w:val="center"/>
            <w:hideMark/>
          </w:tcPr>
          <w:p w:rsidR="00644A26" w:rsidRDefault="00644A26">
            <w:pPr>
              <w:rPr>
                <w:rFonts w:ascii="Arial" w:eastAsia="Times New Roman" w:hAnsi="Arial"/>
                <w:b/>
                <w:bCs/>
                <w:sz w:val="18"/>
                <w:szCs w:val="18"/>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pPr>
            <w:r>
              <w:t>57</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5</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25 ms </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-1</w:t>
            </w:r>
          </w:p>
        </w:tc>
        <w:tc>
          <w:tcPr>
            <w:tcW w:w="0" w:type="auto"/>
            <w:vMerge/>
            <w:tcBorders>
              <w:top w:val="nil"/>
              <w:left w:val="nil"/>
              <w:bottom w:val="single" w:sz="4" w:space="0" w:color="auto"/>
              <w:right w:val="single" w:sz="12" w:space="0" w:color="auto"/>
            </w:tcBorders>
            <w:vAlign w:val="center"/>
            <w:hideMark/>
          </w:tcPr>
          <w:p w:rsidR="00644A26" w:rsidRDefault="00644A26">
            <w:pPr>
              <w:rPr>
                <w:rFonts w:ascii="Arial" w:eastAsia="等线" w:hAnsi="Arial"/>
                <w:sz w:val="18"/>
                <w:szCs w:val="18"/>
              </w:rPr>
            </w:pPr>
          </w:p>
        </w:tc>
      </w:tr>
      <w:tr w:rsidR="00644A26" w:rsidTr="00644A26">
        <w:tc>
          <w:tcPr>
            <w:tcW w:w="947" w:type="dxa"/>
            <w:tcBorders>
              <w:top w:val="single" w:sz="12" w:space="0" w:color="auto"/>
              <w:left w:val="single" w:sz="12" w:space="0" w:color="auto"/>
              <w:bottom w:val="single" w:sz="12" w:space="0" w:color="auto"/>
              <w:right w:val="single" w:sz="12" w:space="0" w:color="auto"/>
            </w:tcBorders>
            <w:hideMark/>
          </w:tcPr>
          <w:p w:rsidR="00644A26" w:rsidRDefault="00644A26">
            <w:pPr>
              <w:pStyle w:val="TAH"/>
              <w:rPr>
                <w:rFonts w:eastAsia="等线"/>
              </w:rPr>
            </w:pPr>
            <w:r>
              <w:rPr>
                <w:rFonts w:eastAsia="等线" w:hint="eastAsia"/>
              </w:rPr>
              <w:t>D</w:t>
            </w:r>
            <w:r>
              <w:rPr>
                <w:rFonts w:eastAsia="等线"/>
              </w:rPr>
              <w:t>RX Set 3</w:t>
            </w: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22</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4</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50 ms</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-2</w:t>
            </w:r>
          </w:p>
        </w:tc>
        <w:tc>
          <w:tcPr>
            <w:tcW w:w="1929" w:type="dxa"/>
            <w:tcBorders>
              <w:top w:val="single" w:sz="12" w:space="0" w:color="auto"/>
              <w:left w:val="nil"/>
              <w:bottom w:val="single" w:sz="12" w:space="0" w:color="auto"/>
              <w:right w:val="single" w:sz="12" w:space="0" w:color="auto"/>
            </w:tcBorders>
            <w:hideMark/>
          </w:tcPr>
          <w:p w:rsidR="00644A26" w:rsidRDefault="00644A26">
            <w:pPr>
              <w:pStyle w:val="TAH"/>
              <w:rPr>
                <w:rFonts w:eastAsia="等线"/>
              </w:rPr>
            </w:pPr>
            <w:r>
              <w:rPr>
                <w:rFonts w:eastAsia="等线" w:hint="eastAsia"/>
              </w:rPr>
              <w:t>3</w:t>
            </w:r>
            <w:r>
              <w:rPr>
                <w:rFonts w:eastAsia="等线"/>
              </w:rPr>
              <w:t>2 ms cycle + 4ms onDuration</w:t>
            </w:r>
          </w:p>
        </w:tc>
      </w:tr>
      <w:tr w:rsidR="00644A26" w:rsidTr="00644A26">
        <w:tc>
          <w:tcPr>
            <w:tcW w:w="947" w:type="dxa"/>
            <w:vMerge w:val="restart"/>
            <w:tcBorders>
              <w:top w:val="nil"/>
              <w:left w:val="single" w:sz="12" w:space="0" w:color="auto"/>
              <w:bottom w:val="single" w:sz="4" w:space="0" w:color="auto"/>
              <w:right w:val="single" w:sz="12" w:space="0" w:color="auto"/>
            </w:tcBorders>
            <w:hideMark/>
          </w:tcPr>
          <w:p w:rsidR="00644A26" w:rsidRDefault="00644A26">
            <w:pPr>
              <w:pStyle w:val="TAH"/>
              <w:rPr>
                <w:rFonts w:eastAsia="等线"/>
              </w:rPr>
            </w:pPr>
            <w:r>
              <w:rPr>
                <w:rFonts w:eastAsia="等线" w:hint="eastAsia"/>
              </w:rPr>
              <w:t>D</w:t>
            </w:r>
            <w:r>
              <w:rPr>
                <w:rFonts w:eastAsia="等线"/>
              </w:rPr>
              <w:t>RX Set 5</w:t>
            </w: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23</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3</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100 ms</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-4</w:t>
            </w:r>
          </w:p>
        </w:tc>
        <w:tc>
          <w:tcPr>
            <w:tcW w:w="1929" w:type="dxa"/>
            <w:vMerge w:val="restart"/>
            <w:tcBorders>
              <w:top w:val="nil"/>
              <w:left w:val="nil"/>
              <w:bottom w:val="single" w:sz="4" w:space="0" w:color="auto"/>
              <w:right w:val="single" w:sz="12" w:space="0" w:color="auto"/>
            </w:tcBorders>
            <w:hideMark/>
          </w:tcPr>
          <w:p w:rsidR="00644A26" w:rsidRDefault="00644A26">
            <w:pPr>
              <w:pStyle w:val="TAH"/>
              <w:rPr>
                <w:rFonts w:eastAsia="等线"/>
              </w:rPr>
            </w:pPr>
            <w:r>
              <w:rPr>
                <w:rFonts w:eastAsia="等线" w:hint="eastAsia"/>
              </w:rPr>
              <w:t>6</w:t>
            </w:r>
            <w:r>
              <w:rPr>
                <w:rFonts w:eastAsia="等线"/>
              </w:rPr>
              <w:t xml:space="preserve">4ms cycle + 6ms </w:t>
            </w:r>
            <w:r>
              <w:rPr>
                <w:rFonts w:eastAsia="等线" w:hint="eastAsia"/>
              </w:rPr>
              <w:t>on</w:t>
            </w:r>
            <w:r>
              <w:rPr>
                <w:rFonts w:eastAsia="等线"/>
              </w:rPr>
              <w:t>Duration</w:t>
            </w:r>
          </w:p>
        </w:tc>
      </w:tr>
      <w:tr w:rsidR="00644A26" w:rsidTr="00644A26">
        <w:tc>
          <w:tcPr>
            <w:tcW w:w="0" w:type="auto"/>
            <w:vMerge/>
            <w:tcBorders>
              <w:top w:val="nil"/>
              <w:left w:val="single" w:sz="12" w:space="0" w:color="auto"/>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58</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4</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100 ms</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-2</w:t>
            </w:r>
          </w:p>
        </w:tc>
        <w:tc>
          <w:tcPr>
            <w:tcW w:w="0" w:type="auto"/>
            <w:vMerge/>
            <w:tcBorders>
              <w:top w:val="nil"/>
              <w:left w:val="nil"/>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r>
      <w:tr w:rsidR="00644A26" w:rsidTr="00644A26">
        <w:tc>
          <w:tcPr>
            <w:tcW w:w="947" w:type="dxa"/>
            <w:tcBorders>
              <w:top w:val="single" w:sz="12" w:space="0" w:color="auto"/>
              <w:left w:val="single" w:sz="12" w:space="0" w:color="auto"/>
              <w:bottom w:val="single" w:sz="12" w:space="0" w:color="auto"/>
              <w:right w:val="single" w:sz="12" w:space="0" w:color="auto"/>
            </w:tcBorders>
            <w:hideMark/>
          </w:tcPr>
          <w:p w:rsidR="00644A26" w:rsidRDefault="00644A26">
            <w:pPr>
              <w:pStyle w:val="TAH"/>
              <w:rPr>
                <w:rFonts w:eastAsia="等线"/>
              </w:rPr>
            </w:pPr>
            <w:r>
              <w:rPr>
                <w:rFonts w:eastAsia="等线" w:hint="eastAsia"/>
              </w:rPr>
              <w:t>D</w:t>
            </w:r>
            <w:r>
              <w:rPr>
                <w:rFonts w:eastAsia="等线"/>
              </w:rPr>
              <w:t>RX Set 5</w:t>
            </w: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59</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6</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500 ms</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-1</w:t>
            </w:r>
          </w:p>
        </w:tc>
        <w:tc>
          <w:tcPr>
            <w:tcW w:w="1929" w:type="dxa"/>
            <w:tcBorders>
              <w:top w:val="single" w:sz="12" w:space="0" w:color="auto"/>
              <w:left w:val="nil"/>
              <w:bottom w:val="single" w:sz="12" w:space="0" w:color="auto"/>
              <w:right w:val="single" w:sz="12" w:space="0" w:color="auto"/>
            </w:tcBorders>
            <w:hideMark/>
          </w:tcPr>
          <w:p w:rsidR="00644A26" w:rsidRDefault="00644A26">
            <w:pPr>
              <w:pStyle w:val="TAH"/>
              <w:rPr>
                <w:rFonts w:eastAsia="等线"/>
              </w:rPr>
            </w:pPr>
            <w:r>
              <w:rPr>
                <w:rFonts w:eastAsia="等线" w:hint="eastAsia"/>
              </w:rPr>
              <w:t>3</w:t>
            </w:r>
            <w:r>
              <w:rPr>
                <w:rFonts w:eastAsia="等线"/>
              </w:rPr>
              <w:t>20ms cycle + 10ms onDuration</w:t>
            </w:r>
          </w:p>
        </w:tc>
      </w:tr>
      <w:tr w:rsidR="00644A26" w:rsidTr="00644A26">
        <w:tc>
          <w:tcPr>
            <w:tcW w:w="947" w:type="dxa"/>
            <w:tcBorders>
              <w:top w:val="single" w:sz="12" w:space="0" w:color="auto"/>
              <w:left w:val="single" w:sz="12" w:space="0" w:color="auto"/>
              <w:bottom w:val="single" w:sz="12" w:space="0" w:color="auto"/>
              <w:right w:val="single" w:sz="12" w:space="0" w:color="auto"/>
            </w:tcBorders>
          </w:tcPr>
          <w:p w:rsidR="00644A26" w:rsidRDefault="00644A26">
            <w:pPr>
              <w:pStyle w:val="TAN"/>
            </w:pPr>
          </w:p>
        </w:tc>
        <w:tc>
          <w:tcPr>
            <w:tcW w:w="5606" w:type="dxa"/>
            <w:gridSpan w:val="5"/>
            <w:tcBorders>
              <w:top w:val="single" w:sz="12" w:space="0" w:color="auto"/>
              <w:left w:val="nil"/>
              <w:bottom w:val="single" w:sz="12" w:space="0" w:color="auto"/>
              <w:right w:val="single" w:sz="12" w:space="0" w:color="auto"/>
            </w:tcBorders>
          </w:tcPr>
          <w:p w:rsidR="00644A26" w:rsidRDefault="00644A26">
            <w:pPr>
              <w:pStyle w:val="TAN"/>
            </w:pPr>
          </w:p>
        </w:tc>
      </w:tr>
    </w:tbl>
    <w:p w:rsidR="00644A26" w:rsidRPr="009B3257" w:rsidRDefault="00644A26" w:rsidP="00644A26">
      <w:pPr>
        <w:pStyle w:val="NormalIndent"/>
        <w:ind w:left="0"/>
        <w:rPr>
          <w:sz w:val="20"/>
          <w:szCs w:val="20"/>
        </w:rPr>
      </w:pPr>
      <w:r w:rsidRPr="009B3257">
        <w:rPr>
          <w:rFonts w:hint="eastAsia"/>
          <w:sz w:val="20"/>
          <w:szCs w:val="20"/>
        </w:rPr>
        <w:t>F</w:t>
      </w:r>
      <w:r w:rsidRPr="009B3257">
        <w:rPr>
          <w:sz w:val="20"/>
          <w:szCs w:val="20"/>
        </w:rPr>
        <w:t xml:space="preserve">or example, SL unicast service 1 includes QoS flows with PQI = 91(in DRX set 1), PQI = 21 (in DRX set 2) and PQI = 22 (in DRX set 3). Hence the final chosen DRX parameter set is DRX set 1, i.e. No DRX. SL unicast service 2 includes QoS flows with PQI = 57(in DRX set 2) and PQI = 59 (in DRX set 5). Hence the final chosen DRX parameter set is DRX set 2. </w:t>
      </w:r>
    </w:p>
    <w:p w:rsidR="00644A26" w:rsidRPr="009B3257" w:rsidRDefault="00644A26" w:rsidP="00644A26">
      <w:pPr>
        <w:pStyle w:val="NormalIndent"/>
        <w:ind w:left="0"/>
        <w:rPr>
          <w:sz w:val="20"/>
          <w:szCs w:val="20"/>
        </w:rPr>
      </w:pPr>
      <w:r w:rsidRPr="009B3257">
        <w:rPr>
          <w:rFonts w:hint="eastAsia"/>
          <w:sz w:val="20"/>
          <w:szCs w:val="20"/>
        </w:rPr>
        <w:t>I</w:t>
      </w:r>
      <w:r w:rsidRPr="009B3257">
        <w:rPr>
          <w:sz w:val="20"/>
          <w:szCs w:val="20"/>
        </w:rPr>
        <w:t>n addition, DRX offset is an important parameter to distribute different active time for different UE pairs, which is better for resource efficiency and collision avoidance. If DRX offset is fixed in SIB/pre-configuration signaling for each DRX parameter set, all UE pairs which select same DRX parameter set will have aligned active time and the probability of resource collision will be increased. Hence random offset selection may be considered.</w:t>
      </w:r>
    </w:p>
    <w:p w:rsidR="00644A26" w:rsidRPr="000C65CD" w:rsidRDefault="000C65CD" w:rsidP="000C65CD">
      <w:pPr>
        <w:pStyle w:val="Caption"/>
        <w:rPr>
          <w:b/>
        </w:rPr>
      </w:pPr>
      <w:bookmarkStart w:id="10" w:name="_Ref71633587"/>
      <w:r w:rsidRPr="000C65CD">
        <w:rPr>
          <w:b/>
        </w:rPr>
        <w:lastRenderedPageBreak/>
        <w:t xml:space="preserve">Proposal </w:t>
      </w:r>
      <w:r w:rsidRPr="000C65CD">
        <w:rPr>
          <w:b/>
        </w:rPr>
        <w:fldChar w:fldCharType="begin"/>
      </w:r>
      <w:r w:rsidRPr="000C65CD">
        <w:rPr>
          <w:b/>
        </w:rPr>
        <w:instrText xml:space="preserve"> SEQ Proposal \* ARABIC </w:instrText>
      </w:r>
      <w:r w:rsidRPr="000C65CD">
        <w:rPr>
          <w:b/>
        </w:rPr>
        <w:fldChar w:fldCharType="separate"/>
      </w:r>
      <w:r w:rsidR="009775CA">
        <w:rPr>
          <w:b/>
          <w:noProof/>
        </w:rPr>
        <w:t>5</w:t>
      </w:r>
      <w:r w:rsidRPr="000C65CD">
        <w:rPr>
          <w:b/>
        </w:rPr>
        <w:fldChar w:fldCharType="end"/>
      </w:r>
      <w:r w:rsidRPr="000C65CD">
        <w:rPr>
          <w:b/>
        </w:rPr>
        <w:t xml:space="preserve">: </w:t>
      </w:r>
      <w:r w:rsidR="00644A26" w:rsidRPr="000C65CD">
        <w:rPr>
          <w:b/>
        </w:rPr>
        <w:t>DRX parameter configuration in SIB and pre-configuration may include the mapping of QoS flow to DRX parameters set and the most stringent DRX parameters set among multiple QoS flows mapping and random offset should be finally chosen.</w:t>
      </w:r>
      <w:bookmarkEnd w:id="10"/>
      <w:r w:rsidR="00644A26" w:rsidRPr="000C65CD">
        <w:rPr>
          <w:b/>
        </w:rPr>
        <w:t xml:space="preserve"> </w:t>
      </w:r>
    </w:p>
    <w:p w:rsidR="000C65CD" w:rsidRDefault="004C5AE5" w:rsidP="000C65CD">
      <w:pPr>
        <w:pStyle w:val="NormalIndent"/>
        <w:ind w:left="0"/>
        <w:rPr>
          <w:sz w:val="20"/>
          <w:szCs w:val="20"/>
        </w:rPr>
      </w:pPr>
      <w:r w:rsidRPr="004C5AE5">
        <w:rPr>
          <w:sz w:val="20"/>
          <w:szCs w:val="20"/>
        </w:rPr>
        <w:t>From</w:t>
      </w:r>
      <w:r>
        <w:rPr>
          <w:sz w:val="20"/>
          <w:szCs w:val="20"/>
        </w:rPr>
        <w:t xml:space="preserve"> our understanding, when TX U</w:t>
      </w:r>
      <w:r>
        <w:rPr>
          <w:rFonts w:hint="eastAsia"/>
          <w:sz w:val="20"/>
          <w:szCs w:val="20"/>
        </w:rPr>
        <w:t>E</w:t>
      </w:r>
      <w:r>
        <w:rPr>
          <w:sz w:val="20"/>
          <w:szCs w:val="20"/>
        </w:rPr>
        <w:t xml:space="preserve"> has decided the DRX parameters based on SIB or pre-configuration signaling, it can be regarded as the final DRX parameters if there is no RX UE’s assistance information. And it can be left </w:t>
      </w:r>
      <w:r w:rsidR="00FB0AF2">
        <w:rPr>
          <w:sz w:val="20"/>
          <w:szCs w:val="20"/>
        </w:rPr>
        <w:t xml:space="preserve">to </w:t>
      </w:r>
      <w:r>
        <w:rPr>
          <w:sz w:val="20"/>
          <w:szCs w:val="20"/>
        </w:rPr>
        <w:t>TX UE implementation on how to handle the RX UE’s assistance information, e.g. offset can totally be decided by RX UE, more stringent DRX parameters from RX UE can be chosen</w:t>
      </w:r>
      <w:r w:rsidR="00FB0AF2">
        <w:rPr>
          <w:sz w:val="20"/>
          <w:szCs w:val="20"/>
        </w:rPr>
        <w:t>, unreasonable DRX parameters proposed by RX UE will be ignored for example that DRX cycle length is much larger than the PDB</w:t>
      </w:r>
      <w:r w:rsidR="000C161E">
        <w:rPr>
          <w:sz w:val="20"/>
          <w:szCs w:val="20"/>
        </w:rPr>
        <w:t xml:space="preserve"> (Packet Delay Budget in QoS profile)</w:t>
      </w:r>
      <w:r w:rsidR="00FB0AF2">
        <w:rPr>
          <w:sz w:val="20"/>
          <w:szCs w:val="20"/>
        </w:rPr>
        <w:t xml:space="preserve"> and so on. </w:t>
      </w:r>
    </w:p>
    <w:p w:rsidR="00FB0AF2" w:rsidRPr="000C65CD" w:rsidRDefault="000C65CD" w:rsidP="000C65CD">
      <w:pPr>
        <w:pStyle w:val="Caption"/>
        <w:rPr>
          <w:b/>
        </w:rPr>
      </w:pPr>
      <w:bookmarkStart w:id="11" w:name="_Ref79149785"/>
      <w:r w:rsidRPr="000C65CD">
        <w:rPr>
          <w:b/>
        </w:rPr>
        <w:t xml:space="preserve">Proposal </w:t>
      </w:r>
      <w:r w:rsidRPr="000C65CD">
        <w:rPr>
          <w:b/>
        </w:rPr>
        <w:fldChar w:fldCharType="begin"/>
      </w:r>
      <w:r w:rsidRPr="000C65CD">
        <w:rPr>
          <w:b/>
        </w:rPr>
        <w:instrText xml:space="preserve"> SEQ Proposal \* ARABIC </w:instrText>
      </w:r>
      <w:r w:rsidRPr="000C65CD">
        <w:rPr>
          <w:b/>
        </w:rPr>
        <w:fldChar w:fldCharType="separate"/>
      </w:r>
      <w:r w:rsidR="009775CA">
        <w:rPr>
          <w:b/>
          <w:noProof/>
        </w:rPr>
        <w:t>6</w:t>
      </w:r>
      <w:r w:rsidRPr="000C65CD">
        <w:rPr>
          <w:b/>
        </w:rPr>
        <w:fldChar w:fldCharType="end"/>
      </w:r>
      <w:r w:rsidRPr="000C65CD">
        <w:rPr>
          <w:b/>
        </w:rPr>
        <w:t xml:space="preserve">: </w:t>
      </w:r>
      <w:r w:rsidR="00FB0AF2" w:rsidRPr="000C65CD">
        <w:rPr>
          <w:b/>
        </w:rPr>
        <w:t>It can be left to TX UE implementation to accept or reject all/part of DRX parameters proposed by the RX UE</w:t>
      </w:r>
      <w:r w:rsidR="00C63475" w:rsidRPr="000C65CD">
        <w:rPr>
          <w:b/>
        </w:rPr>
        <w:t xml:space="preserve">, e.g. offset always accepted and </w:t>
      </w:r>
      <w:r w:rsidR="00515CE8" w:rsidRPr="000C65CD">
        <w:rPr>
          <w:b/>
        </w:rPr>
        <w:t xml:space="preserve">DRX </w:t>
      </w:r>
      <w:r w:rsidR="00C63475" w:rsidRPr="000C65CD">
        <w:rPr>
          <w:b/>
        </w:rPr>
        <w:t>cycle length much larger than the PDB may be rejected</w:t>
      </w:r>
      <w:r w:rsidR="00FB0AF2" w:rsidRPr="000C65CD">
        <w:rPr>
          <w:rFonts w:eastAsia="等线"/>
          <w:b/>
        </w:rPr>
        <w:t>.</w:t>
      </w:r>
      <w:bookmarkEnd w:id="11"/>
      <w:r w:rsidR="00FB0AF2" w:rsidRPr="000C65CD">
        <w:rPr>
          <w:rFonts w:eastAsia="等线"/>
          <w:b/>
        </w:rPr>
        <w:t xml:space="preserve"> </w:t>
      </w:r>
    </w:p>
    <w:p w:rsidR="00644A26" w:rsidRPr="00B64A56" w:rsidRDefault="00644A26" w:rsidP="00644A26">
      <w:pPr>
        <w:pStyle w:val="Heading3"/>
        <w:rPr>
          <w:b w:val="0"/>
          <w:lang w:val="en-GB" w:eastAsia="zh-CN"/>
        </w:rPr>
      </w:pPr>
      <w:r w:rsidRPr="00B64A56">
        <w:rPr>
          <w:b w:val="0"/>
          <w:lang w:val="en-GB" w:eastAsia="zh-CN"/>
        </w:rPr>
        <w:t xml:space="preserve">Issue </w:t>
      </w:r>
      <w:r>
        <w:rPr>
          <w:b w:val="0"/>
          <w:lang w:val="en-GB" w:eastAsia="zh-CN"/>
        </w:rPr>
        <w:t>3</w:t>
      </w:r>
      <w:r w:rsidRPr="00B64A56">
        <w:rPr>
          <w:b w:val="0"/>
          <w:lang w:val="en-GB" w:eastAsia="zh-CN"/>
        </w:rPr>
        <w:t xml:space="preserve">: </w:t>
      </w:r>
      <w:r w:rsidR="00E80FF9" w:rsidRPr="00E80FF9">
        <w:rPr>
          <w:b w:val="0"/>
          <w:lang w:val="en-GB" w:eastAsia="zh-CN"/>
        </w:rPr>
        <w:t>SL DRX alignment between two directions</w:t>
      </w:r>
    </w:p>
    <w:p w:rsidR="00E80FF9" w:rsidRDefault="00E80FF9" w:rsidP="00E80FF9">
      <w:pPr>
        <w:pStyle w:val="NormalIndent"/>
        <w:ind w:left="0"/>
        <w:rPr>
          <w:sz w:val="20"/>
          <w:szCs w:val="20"/>
        </w:rPr>
      </w:pPr>
      <w:r>
        <w:rPr>
          <w:sz w:val="20"/>
          <w:szCs w:val="20"/>
        </w:rPr>
        <w:t xml:space="preserve">From the perspective of SL communication scenarios and requirements, there are not only uni-directional services but also bi-directional services. For the uni-directional services, only one DRX pattern needs to be configured between a pair of UEs. But for the bi-directional services, if both two peers are P-UEs, two DRX patterns may need to be configured between a pair of UEs. For example, UE1 and UE2 establish a unicast PC5 RRC connection and transmit bi-directional services with two DRX patterns. It needs to be discussed whether alignment or coordination of these two DRX patterns is needed, e.g. active time of two DRX patterns may avoid collision (e.g. for half duplex issue and reduced UE complexity) and be </w:t>
      </w:r>
      <w:r>
        <w:rPr>
          <w:rFonts w:hint="eastAsia"/>
          <w:sz w:val="20"/>
          <w:szCs w:val="20"/>
        </w:rPr>
        <w:t>close</w:t>
      </w:r>
      <w:r>
        <w:rPr>
          <w:sz w:val="20"/>
          <w:szCs w:val="20"/>
        </w:rPr>
        <w:t xml:space="preserve"> as much as possible. An example is shown in the following Figure </w:t>
      </w:r>
      <w:r w:rsidR="00576193">
        <w:rPr>
          <w:sz w:val="20"/>
          <w:szCs w:val="20"/>
        </w:rPr>
        <w:t>1</w:t>
      </w:r>
      <w:r>
        <w:rPr>
          <w:sz w:val="20"/>
          <w:szCs w:val="20"/>
        </w:rPr>
        <w:t>.</w:t>
      </w:r>
    </w:p>
    <w:p w:rsidR="00E80FF9" w:rsidRDefault="00406249" w:rsidP="00E80FF9">
      <w:pPr>
        <w:pStyle w:val="NormalIndent"/>
        <w:keepNext/>
        <w:ind w:left="0"/>
        <w:jc w:val="center"/>
      </w:pPr>
      <w:r>
        <w:rPr>
          <w:noProof/>
        </w:rPr>
        <w:drawing>
          <wp:inline distT="0" distB="0" distL="0" distR="0" wp14:anchorId="10EE695C" wp14:editId="254C9B3B">
            <wp:extent cx="3019425" cy="145796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9425" cy="1457960"/>
                    </a:xfrm>
                    <a:prstGeom prst="rect">
                      <a:avLst/>
                    </a:prstGeom>
                    <a:noFill/>
                    <a:ln>
                      <a:noFill/>
                    </a:ln>
                  </pic:spPr>
                </pic:pic>
              </a:graphicData>
            </a:graphic>
          </wp:inline>
        </w:drawing>
      </w:r>
      <w:r w:rsidR="00E80FF9">
        <w:t xml:space="preserve"> </w:t>
      </w:r>
    </w:p>
    <w:p w:rsidR="00E80FF9" w:rsidRPr="00FF5D3A" w:rsidRDefault="00406249" w:rsidP="00406249">
      <w:pPr>
        <w:pStyle w:val="Caption"/>
        <w:jc w:val="center"/>
        <w:rPr>
          <w:b/>
        </w:rPr>
      </w:pPr>
      <w:r w:rsidRPr="00FF5D3A">
        <w:rPr>
          <w:b/>
        </w:rPr>
        <w:t xml:space="preserve">Figure </w:t>
      </w:r>
      <w:r w:rsidRPr="00FF5D3A">
        <w:rPr>
          <w:b/>
        </w:rPr>
        <w:fldChar w:fldCharType="begin"/>
      </w:r>
      <w:r w:rsidRPr="00FF5D3A">
        <w:rPr>
          <w:b/>
        </w:rPr>
        <w:instrText xml:space="preserve"> SEQ Figure \* ARABIC </w:instrText>
      </w:r>
      <w:r w:rsidRPr="00FF5D3A">
        <w:rPr>
          <w:b/>
        </w:rPr>
        <w:fldChar w:fldCharType="separate"/>
      </w:r>
      <w:r w:rsidR="009775CA">
        <w:rPr>
          <w:b/>
          <w:noProof/>
        </w:rPr>
        <w:t>1</w:t>
      </w:r>
      <w:r w:rsidRPr="00FF5D3A">
        <w:rPr>
          <w:b/>
        </w:rPr>
        <w:fldChar w:fldCharType="end"/>
      </w:r>
      <w:r w:rsidRPr="00FF5D3A">
        <w:rPr>
          <w:b/>
        </w:rPr>
        <w:t xml:space="preserve"> Two DRX pattern for bi-direction between a pair of UEs</w:t>
      </w:r>
    </w:p>
    <w:p w:rsidR="00E80FF9" w:rsidRDefault="00E80FF9" w:rsidP="00E80FF9">
      <w:pPr>
        <w:pStyle w:val="BodyText"/>
        <w:rPr>
          <w:rFonts w:eastAsia="等线"/>
        </w:rPr>
      </w:pPr>
      <w:r>
        <w:rPr>
          <w:rFonts w:eastAsia="等线" w:hint="eastAsia"/>
        </w:rPr>
        <w:t>I</w:t>
      </w:r>
      <w:r>
        <w:rPr>
          <w:rFonts w:eastAsia="等线"/>
        </w:rPr>
        <w:t>n order to align active time between two directions, UE1 and UE2 can negotiate with each other to adjust some DRX parameters, e.g. DRX cycle offset. The baseline negotiation procedure can be:</w:t>
      </w:r>
    </w:p>
    <w:p w:rsidR="00E80FF9" w:rsidRDefault="00E80FF9" w:rsidP="00A33704">
      <w:pPr>
        <w:pStyle w:val="BodyText"/>
        <w:numPr>
          <w:ilvl w:val="0"/>
          <w:numId w:val="8"/>
        </w:numPr>
        <w:spacing w:before="100" w:beforeAutospacing="1"/>
        <w:rPr>
          <w:rFonts w:eastAsia="等线"/>
        </w:rPr>
      </w:pPr>
      <w:r>
        <w:rPr>
          <w:rFonts w:eastAsia="等线"/>
        </w:rPr>
        <w:t xml:space="preserve">Step 1: </w:t>
      </w:r>
      <w:r>
        <w:rPr>
          <w:rFonts w:eastAsia="等线" w:hint="eastAsia"/>
        </w:rPr>
        <w:t>T</w:t>
      </w:r>
      <w:r>
        <w:rPr>
          <w:rFonts w:eastAsia="等线"/>
        </w:rPr>
        <w:t>X UE 1 firstly sends DRX configuration of UE 1 -&gt; UE 2 direction to RX UE 2. Optionally, there may be some parameters absence, e.g. DRX cycle offset, which means that RX UE 2 can decide these parameters by itself and return to TX UE 1 in the confirmation/complete message;</w:t>
      </w:r>
    </w:p>
    <w:p w:rsidR="00E80FF9" w:rsidRDefault="00E80FF9" w:rsidP="00A33704">
      <w:pPr>
        <w:pStyle w:val="BodyText"/>
        <w:numPr>
          <w:ilvl w:val="0"/>
          <w:numId w:val="8"/>
        </w:numPr>
        <w:spacing w:before="100" w:beforeAutospacing="1"/>
        <w:rPr>
          <w:rFonts w:eastAsia="等线"/>
        </w:rPr>
      </w:pPr>
      <w:r>
        <w:rPr>
          <w:rFonts w:eastAsia="等线" w:hint="eastAsia"/>
        </w:rPr>
        <w:t>S</w:t>
      </w:r>
      <w:r>
        <w:rPr>
          <w:rFonts w:eastAsia="等线"/>
        </w:rPr>
        <w:t xml:space="preserve">tep 2: RX UE 2 may accept all of DRX parameters and send complete message to TX UE 1 </w:t>
      </w:r>
      <w:r>
        <w:rPr>
          <w:rFonts w:eastAsia="等线" w:hint="eastAsia"/>
        </w:rPr>
        <w:t>for</w:t>
      </w:r>
      <w:r>
        <w:rPr>
          <w:rFonts w:eastAsia="等线"/>
        </w:rPr>
        <w:t xml:space="preserve"> </w:t>
      </w:r>
      <w:r>
        <w:rPr>
          <w:rFonts w:eastAsia="等线" w:hint="eastAsia"/>
        </w:rPr>
        <w:t>Acknowledgement</w:t>
      </w:r>
      <w:r>
        <w:rPr>
          <w:rFonts w:eastAsia="等线"/>
        </w:rPr>
        <w:t xml:space="preserve">. </w:t>
      </w:r>
    </w:p>
    <w:p w:rsidR="00E80FF9" w:rsidRDefault="00E80FF9" w:rsidP="00A33704">
      <w:pPr>
        <w:pStyle w:val="BodyText"/>
        <w:numPr>
          <w:ilvl w:val="1"/>
          <w:numId w:val="8"/>
        </w:numPr>
        <w:spacing w:before="100" w:beforeAutospacing="1"/>
        <w:rPr>
          <w:rFonts w:eastAsia="等线"/>
        </w:rPr>
      </w:pPr>
      <w:r>
        <w:rPr>
          <w:rFonts w:eastAsia="等线"/>
        </w:rPr>
        <w:t>Step 2-1: Additionally, UE 2 as a TX role meanwhile can carry the DRX configuration of the other direction, i.e. UE 2 -&gt; UE 1, into the same message or separate message with complete message to UE 1;</w:t>
      </w:r>
    </w:p>
    <w:p w:rsidR="00E80FF9" w:rsidRDefault="00E80FF9" w:rsidP="00A33704">
      <w:pPr>
        <w:pStyle w:val="BodyText"/>
        <w:numPr>
          <w:ilvl w:val="0"/>
          <w:numId w:val="8"/>
        </w:numPr>
        <w:spacing w:before="100" w:beforeAutospacing="1"/>
        <w:rPr>
          <w:rFonts w:eastAsia="等线"/>
        </w:rPr>
      </w:pPr>
      <w:r>
        <w:rPr>
          <w:rFonts w:eastAsia="等线" w:hint="eastAsia"/>
        </w:rPr>
        <w:t>S</w:t>
      </w:r>
      <w:r>
        <w:rPr>
          <w:rFonts w:eastAsia="等线"/>
        </w:rPr>
        <w:t xml:space="preserve">tep 2a: RX UE 2 may send updated DRX parameters, e.g. DRX cycle offset, to TX UE 1 for negotiation purpose. Then TX UE 1 accepts or rejects it. </w:t>
      </w:r>
    </w:p>
    <w:p w:rsidR="00E80FF9" w:rsidRDefault="00E80FF9" w:rsidP="00A33704">
      <w:pPr>
        <w:pStyle w:val="BodyText"/>
        <w:numPr>
          <w:ilvl w:val="1"/>
          <w:numId w:val="8"/>
        </w:numPr>
        <w:spacing w:before="100" w:beforeAutospacing="1"/>
        <w:rPr>
          <w:rFonts w:eastAsia="等线"/>
        </w:rPr>
      </w:pPr>
      <w:r>
        <w:rPr>
          <w:rFonts w:eastAsia="等线"/>
        </w:rPr>
        <w:lastRenderedPageBreak/>
        <w:t>Step 2a-1: Additionally, UE 2 as a TX role meanwhile can carry the DRX configuration of the other direction, i.e. UE 2 -&gt; UE 1, into the same message or separate message with updated message to UE 1;</w:t>
      </w:r>
    </w:p>
    <w:p w:rsidR="00E80FF9" w:rsidRDefault="00E80FF9" w:rsidP="00A33704">
      <w:pPr>
        <w:pStyle w:val="BodyText"/>
        <w:numPr>
          <w:ilvl w:val="0"/>
          <w:numId w:val="8"/>
        </w:numPr>
        <w:spacing w:before="100" w:beforeAutospacing="1"/>
        <w:rPr>
          <w:rFonts w:eastAsia="等线"/>
        </w:rPr>
      </w:pPr>
      <w:r>
        <w:rPr>
          <w:rFonts w:eastAsia="等线" w:hint="eastAsia"/>
        </w:rPr>
        <w:t>S</w:t>
      </w:r>
      <w:r>
        <w:rPr>
          <w:rFonts w:eastAsia="等线"/>
        </w:rPr>
        <w:t xml:space="preserve">tep 3: </w:t>
      </w:r>
      <w:r>
        <w:rPr>
          <w:rFonts w:eastAsia="等线" w:hint="eastAsia"/>
        </w:rPr>
        <w:t>T</w:t>
      </w:r>
      <w:r>
        <w:rPr>
          <w:rFonts w:eastAsia="等线"/>
        </w:rPr>
        <w:t>X UE2 sends DRX configuration of the other direction, i.e. UE 2 -&gt; UE 1, to RX UE 1, whose parameters are set based on alignment with received DRX parameters from UE 1 of UE 1 -&gt; UE 2 direction;</w:t>
      </w:r>
    </w:p>
    <w:p w:rsidR="00E80FF9" w:rsidRDefault="00E80FF9" w:rsidP="00A33704">
      <w:pPr>
        <w:pStyle w:val="BodyText"/>
        <w:numPr>
          <w:ilvl w:val="0"/>
          <w:numId w:val="8"/>
        </w:numPr>
        <w:spacing w:before="100" w:beforeAutospacing="1"/>
        <w:rPr>
          <w:rFonts w:eastAsia="等线"/>
        </w:rPr>
      </w:pPr>
      <w:r>
        <w:rPr>
          <w:rFonts w:eastAsia="等线"/>
        </w:rPr>
        <w:t xml:space="preserve">Step 4: RX UE 1 may accept all of DRX parameters and send complete message to TX UE 2 </w:t>
      </w:r>
      <w:r>
        <w:rPr>
          <w:rFonts w:eastAsia="等线" w:hint="eastAsia"/>
        </w:rPr>
        <w:t>for</w:t>
      </w:r>
      <w:r>
        <w:rPr>
          <w:rFonts w:eastAsia="等线"/>
        </w:rPr>
        <w:t xml:space="preserve"> </w:t>
      </w:r>
      <w:r>
        <w:rPr>
          <w:rFonts w:eastAsia="等线" w:hint="eastAsia"/>
        </w:rPr>
        <w:t>Acknowledgement</w:t>
      </w:r>
      <w:r>
        <w:rPr>
          <w:rFonts w:eastAsia="等线"/>
        </w:rPr>
        <w:t>.</w:t>
      </w:r>
    </w:p>
    <w:p w:rsidR="00E80FF9" w:rsidRDefault="00E80FF9" w:rsidP="00A33704">
      <w:pPr>
        <w:pStyle w:val="BodyText"/>
        <w:numPr>
          <w:ilvl w:val="0"/>
          <w:numId w:val="8"/>
        </w:numPr>
        <w:spacing w:before="100" w:beforeAutospacing="1"/>
        <w:rPr>
          <w:rFonts w:eastAsia="等线"/>
        </w:rPr>
      </w:pPr>
      <w:r>
        <w:rPr>
          <w:rFonts w:eastAsia="等线"/>
        </w:rPr>
        <w:t>Note: Step 2-1, step 2a-1 and step 3 will be one out of three. The former two mean interleaved bidirectional DRX configuration procedures. The last one shows serial bidirectional DRX configuration procedure.</w:t>
      </w:r>
    </w:p>
    <w:p w:rsidR="00E80FF9" w:rsidRDefault="00E80FF9" w:rsidP="00E80FF9">
      <w:pPr>
        <w:pStyle w:val="NormalIndent"/>
        <w:ind w:left="0"/>
        <w:rPr>
          <w:sz w:val="20"/>
          <w:szCs w:val="20"/>
        </w:rPr>
      </w:pPr>
      <w:r>
        <w:rPr>
          <w:sz w:val="20"/>
          <w:szCs w:val="20"/>
        </w:rPr>
        <w:t>We propose:</w:t>
      </w:r>
    </w:p>
    <w:p w:rsidR="00E80FF9" w:rsidRPr="000D485E" w:rsidRDefault="000D485E" w:rsidP="000D485E">
      <w:pPr>
        <w:pStyle w:val="Caption"/>
        <w:rPr>
          <w:b/>
        </w:rPr>
      </w:pPr>
      <w:bookmarkStart w:id="12" w:name="_Ref71633589"/>
      <w:r w:rsidRPr="000D485E">
        <w:rPr>
          <w:b/>
        </w:rPr>
        <w:t xml:space="preserve">Proposal </w:t>
      </w:r>
      <w:r w:rsidRPr="000D485E">
        <w:rPr>
          <w:b/>
        </w:rPr>
        <w:fldChar w:fldCharType="begin"/>
      </w:r>
      <w:r w:rsidRPr="000D485E">
        <w:rPr>
          <w:b/>
        </w:rPr>
        <w:instrText xml:space="preserve"> SEQ Proposal \* ARABIC </w:instrText>
      </w:r>
      <w:r w:rsidRPr="000D485E">
        <w:rPr>
          <w:b/>
        </w:rPr>
        <w:fldChar w:fldCharType="separate"/>
      </w:r>
      <w:r w:rsidR="009775CA">
        <w:rPr>
          <w:b/>
          <w:noProof/>
        </w:rPr>
        <w:t>7</w:t>
      </w:r>
      <w:r w:rsidRPr="000D485E">
        <w:rPr>
          <w:b/>
        </w:rPr>
        <w:fldChar w:fldCharType="end"/>
      </w:r>
      <w:r w:rsidRPr="000D485E">
        <w:rPr>
          <w:b/>
        </w:rPr>
        <w:t xml:space="preserve">: </w:t>
      </w:r>
      <w:r w:rsidR="00E80FF9" w:rsidRPr="000D485E">
        <w:rPr>
          <w:b/>
        </w:rPr>
        <w:t>RAN2 to confirm that details can be left to UE implementation for alignment between TX and RX UEs when interactive messages had been specified.</w:t>
      </w:r>
      <w:bookmarkEnd w:id="12"/>
    </w:p>
    <w:p w:rsidR="007B0BF6" w:rsidRDefault="00E80FF9" w:rsidP="007B0BF6">
      <w:pPr>
        <w:pStyle w:val="NormalIndent"/>
        <w:ind w:left="0"/>
        <w:rPr>
          <w:rStyle w:val="BodyTextChar"/>
        </w:rPr>
      </w:pPr>
      <w:r w:rsidRPr="007B0BF6">
        <w:rPr>
          <w:rStyle w:val="BodyTextChar"/>
          <w:rFonts w:hint="eastAsia"/>
        </w:rPr>
        <w:t>T</w:t>
      </w:r>
      <w:r w:rsidRPr="007B0BF6">
        <w:rPr>
          <w:rStyle w:val="BodyTextChar"/>
        </w:rPr>
        <w:t xml:space="preserve">he second issue is active time overlapping, which causes by DRX active time of one direction extension, e.g. triggered by inactivity timer restarting, into the onDuration period of the other direction. </w:t>
      </w:r>
      <w:r w:rsidRPr="007B0BF6">
        <w:rPr>
          <w:rStyle w:val="BodyTextChar"/>
          <w:rFonts w:hint="eastAsia"/>
        </w:rPr>
        <w:t>I</w:t>
      </w:r>
      <w:r w:rsidRPr="007B0BF6">
        <w:rPr>
          <w:rStyle w:val="BodyTextChar"/>
        </w:rPr>
        <w:t xml:space="preserve">n fact, this overlapping issue is not specific for TX and RX DRX pattern alignment. As long as two directions DRX patterns are configured, active time overlapping issue exists even though the positions of two onDuration are configured far from each other.  Figure </w:t>
      </w:r>
      <w:r w:rsidR="00576193">
        <w:rPr>
          <w:rStyle w:val="BodyTextChar"/>
        </w:rPr>
        <w:t>2</w:t>
      </w:r>
      <w:r w:rsidRPr="007B0BF6">
        <w:rPr>
          <w:rStyle w:val="BodyTextChar"/>
        </w:rPr>
        <w:t xml:space="preserve"> exemplifies the active time overlapping between two directions in unicast communication.</w:t>
      </w:r>
    </w:p>
    <w:p w:rsidR="00E80FF9" w:rsidRDefault="007B0BF6" w:rsidP="007B0BF6">
      <w:pPr>
        <w:pStyle w:val="NormalIndent"/>
        <w:ind w:left="0"/>
        <w:jc w:val="center"/>
      </w:pPr>
      <w:r>
        <w:object w:dxaOrig="6156" w:dyaOrig="3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337.55pt;height:167.7pt;mso-position-horizontal-relative:page;mso-position-vertical-relative:page" o:ole="">
            <v:imagedata r:id="rId10" o:title=""/>
          </v:shape>
          <o:OLEObject Type="Embed" ProgID="Visio.Drawing.15" ShapeID="对象 2" DrawAspect="Content" ObjectID="_1689762816" r:id="rId11"/>
        </w:object>
      </w:r>
    </w:p>
    <w:p w:rsidR="007B0BF6" w:rsidRPr="00FF5D3A" w:rsidRDefault="007B0BF6" w:rsidP="007B0BF6">
      <w:pPr>
        <w:pStyle w:val="Caption"/>
        <w:jc w:val="center"/>
        <w:rPr>
          <w:b/>
        </w:rPr>
      </w:pPr>
      <w:r w:rsidRPr="00FF5D3A">
        <w:rPr>
          <w:b/>
        </w:rPr>
        <w:t xml:space="preserve">Figure </w:t>
      </w:r>
      <w:r w:rsidRPr="00FF5D3A">
        <w:rPr>
          <w:b/>
        </w:rPr>
        <w:fldChar w:fldCharType="begin"/>
      </w:r>
      <w:r w:rsidRPr="00FF5D3A">
        <w:rPr>
          <w:b/>
        </w:rPr>
        <w:instrText xml:space="preserve"> SEQ Figure \* ARABIC </w:instrText>
      </w:r>
      <w:r w:rsidRPr="00FF5D3A">
        <w:rPr>
          <w:b/>
        </w:rPr>
        <w:fldChar w:fldCharType="separate"/>
      </w:r>
      <w:r w:rsidR="009775CA">
        <w:rPr>
          <w:b/>
          <w:noProof/>
        </w:rPr>
        <w:t>2</w:t>
      </w:r>
      <w:r w:rsidRPr="00FF5D3A">
        <w:rPr>
          <w:b/>
        </w:rPr>
        <w:fldChar w:fldCharType="end"/>
      </w:r>
      <w:r w:rsidRPr="00FF5D3A">
        <w:rPr>
          <w:b/>
        </w:rPr>
        <w:t xml:space="preserve"> Active time overlapping between two directions</w:t>
      </w:r>
    </w:p>
    <w:p w:rsidR="00E80FF9" w:rsidRDefault="00E80FF9" w:rsidP="00E80FF9">
      <w:pPr>
        <w:pStyle w:val="NormalIndent"/>
        <w:ind w:left="0"/>
        <w:rPr>
          <w:sz w:val="20"/>
          <w:szCs w:val="20"/>
        </w:rPr>
      </w:pPr>
      <w:bookmarkStart w:id="13" w:name="_Ref68189517"/>
      <w:bookmarkEnd w:id="13"/>
      <w:r>
        <w:rPr>
          <w:rFonts w:hint="eastAsia"/>
          <w:sz w:val="20"/>
          <w:szCs w:val="20"/>
        </w:rPr>
        <w:t>Due to the half</w:t>
      </w:r>
      <w:r w:rsidR="007B0BF6">
        <w:rPr>
          <w:rFonts w:hint="eastAsia"/>
          <w:sz w:val="20"/>
          <w:szCs w:val="20"/>
        </w:rPr>
        <w:t>-</w:t>
      </w:r>
      <w:r>
        <w:rPr>
          <w:rFonts w:hint="eastAsia"/>
          <w:sz w:val="20"/>
          <w:szCs w:val="20"/>
        </w:rPr>
        <w:t xml:space="preserve">duplex constraint, a UE can only perform one direction during active time overlapping, </w:t>
      </w:r>
      <w:r>
        <w:rPr>
          <w:sz w:val="20"/>
          <w:szCs w:val="20"/>
        </w:rPr>
        <w:t xml:space="preserve">the following potential prioritization rules can be </w:t>
      </w:r>
      <w:r>
        <w:rPr>
          <w:rFonts w:hint="eastAsia"/>
          <w:sz w:val="20"/>
          <w:szCs w:val="20"/>
        </w:rPr>
        <w:t xml:space="preserve">considered </w:t>
      </w:r>
      <w:r>
        <w:rPr>
          <w:sz w:val="20"/>
          <w:szCs w:val="20"/>
        </w:rPr>
        <w:t>when active time overlapping occurs:</w:t>
      </w:r>
    </w:p>
    <w:p w:rsidR="00E80FF9" w:rsidRDefault="00E80FF9" w:rsidP="00A33704">
      <w:pPr>
        <w:pStyle w:val="BodyText"/>
        <w:numPr>
          <w:ilvl w:val="0"/>
          <w:numId w:val="8"/>
        </w:numPr>
        <w:spacing w:before="100" w:beforeAutospacing="1"/>
        <w:rPr>
          <w:rFonts w:eastAsia="等线"/>
          <w:sz w:val="24"/>
        </w:rPr>
      </w:pPr>
      <w:r>
        <w:rPr>
          <w:rFonts w:eastAsia="等线"/>
        </w:rPr>
        <w:t>Compare the highest LCH priority between two directions, the direction with higher priority can be prioritized when overlapped;</w:t>
      </w:r>
    </w:p>
    <w:p w:rsidR="00E80FF9" w:rsidRDefault="00E80FF9" w:rsidP="00A33704">
      <w:pPr>
        <w:pStyle w:val="BodyText"/>
        <w:numPr>
          <w:ilvl w:val="0"/>
          <w:numId w:val="8"/>
        </w:numPr>
        <w:spacing w:before="100" w:beforeAutospacing="1"/>
        <w:rPr>
          <w:rFonts w:eastAsia="等线"/>
        </w:rPr>
      </w:pPr>
      <w:r>
        <w:rPr>
          <w:rFonts w:eastAsia="等线"/>
        </w:rPr>
        <w:t>The direction with extended active time will be prioritized;</w:t>
      </w:r>
    </w:p>
    <w:p w:rsidR="00E80FF9" w:rsidRDefault="00E80FF9" w:rsidP="00A33704">
      <w:pPr>
        <w:pStyle w:val="BodyText"/>
        <w:numPr>
          <w:ilvl w:val="0"/>
          <w:numId w:val="8"/>
        </w:numPr>
        <w:spacing w:before="100" w:beforeAutospacing="1"/>
        <w:rPr>
          <w:rFonts w:eastAsia="等线"/>
        </w:rPr>
      </w:pPr>
      <w:r>
        <w:rPr>
          <w:rFonts w:eastAsia="等线"/>
        </w:rPr>
        <w:t>The direction with starting active time will be prioritized;</w:t>
      </w:r>
    </w:p>
    <w:p w:rsidR="00E80FF9" w:rsidRDefault="00E80FF9" w:rsidP="00A33704">
      <w:pPr>
        <w:pStyle w:val="BodyText"/>
        <w:numPr>
          <w:ilvl w:val="0"/>
          <w:numId w:val="8"/>
        </w:numPr>
        <w:spacing w:before="100" w:beforeAutospacing="1"/>
        <w:rPr>
          <w:rFonts w:eastAsia="等线"/>
        </w:rPr>
      </w:pPr>
      <w:r>
        <w:rPr>
          <w:rFonts w:eastAsia="等线"/>
        </w:rPr>
        <w:t xml:space="preserve">Negotiation of prioritized direction/rule with each other; </w:t>
      </w:r>
    </w:p>
    <w:p w:rsidR="00D86CF4" w:rsidRPr="00D86CF4" w:rsidRDefault="00E80FF9" w:rsidP="00D86CF4">
      <w:pPr>
        <w:rPr>
          <w:rFonts w:eastAsia="等线"/>
        </w:rPr>
      </w:pPr>
      <w:r>
        <w:rPr>
          <w:rFonts w:eastAsia="等线"/>
        </w:rPr>
        <w:t>It can be further studied and compared which rule(s) is reasonable and worth to be selected.</w:t>
      </w:r>
    </w:p>
    <w:p w:rsidR="00E80FF9" w:rsidRPr="000D485E" w:rsidRDefault="000D485E" w:rsidP="000D485E">
      <w:pPr>
        <w:pStyle w:val="Caption"/>
        <w:rPr>
          <w:b/>
        </w:rPr>
      </w:pPr>
      <w:bookmarkStart w:id="14" w:name="_Ref71633590"/>
      <w:r w:rsidRPr="000D485E">
        <w:rPr>
          <w:b/>
        </w:rPr>
        <w:t xml:space="preserve">Proposal </w:t>
      </w:r>
      <w:r w:rsidRPr="000D485E">
        <w:rPr>
          <w:b/>
        </w:rPr>
        <w:fldChar w:fldCharType="begin"/>
      </w:r>
      <w:r w:rsidRPr="000D485E">
        <w:rPr>
          <w:b/>
        </w:rPr>
        <w:instrText xml:space="preserve"> SEQ Proposal \* ARABIC </w:instrText>
      </w:r>
      <w:r w:rsidRPr="000D485E">
        <w:rPr>
          <w:b/>
        </w:rPr>
        <w:fldChar w:fldCharType="separate"/>
      </w:r>
      <w:r w:rsidR="009775CA">
        <w:rPr>
          <w:b/>
          <w:noProof/>
        </w:rPr>
        <w:t>8</w:t>
      </w:r>
      <w:r w:rsidRPr="000D485E">
        <w:rPr>
          <w:b/>
        </w:rPr>
        <w:fldChar w:fldCharType="end"/>
      </w:r>
      <w:r w:rsidRPr="000D485E">
        <w:rPr>
          <w:b/>
        </w:rPr>
        <w:t xml:space="preserve">: </w:t>
      </w:r>
      <w:r w:rsidR="00E80FF9" w:rsidRPr="000D485E">
        <w:rPr>
          <w:b/>
        </w:rPr>
        <w:t xml:space="preserve">RAN2 to decide the prioritization rule(s) when </w:t>
      </w:r>
      <w:r w:rsidR="00D95268" w:rsidRPr="000D485E">
        <w:rPr>
          <w:b/>
        </w:rPr>
        <w:t xml:space="preserve">DRX </w:t>
      </w:r>
      <w:r w:rsidR="00E80FF9" w:rsidRPr="000D485E">
        <w:rPr>
          <w:b/>
        </w:rPr>
        <w:t>active time overlapping between two directions occurs when the UEs cannot support transmission and reception simultaneously.</w:t>
      </w:r>
      <w:bookmarkEnd w:id="14"/>
    </w:p>
    <w:p w:rsidR="00E80FF9" w:rsidRDefault="00E80FF9" w:rsidP="00E80FF9">
      <w:pPr>
        <w:pStyle w:val="NormalIndent"/>
        <w:ind w:left="0"/>
        <w:rPr>
          <w:sz w:val="20"/>
          <w:szCs w:val="20"/>
        </w:rPr>
      </w:pPr>
      <w:r>
        <w:rPr>
          <w:sz w:val="20"/>
          <w:szCs w:val="20"/>
        </w:rPr>
        <w:t xml:space="preserve">Furthermore, a RX UE may communicate with more than one TX UEs or it will also transmit PC5 data, different TX </w:t>
      </w:r>
      <w:r>
        <w:rPr>
          <w:rFonts w:hint="eastAsia"/>
          <w:sz w:val="20"/>
          <w:szCs w:val="20"/>
        </w:rPr>
        <w:t>UEs</w:t>
      </w:r>
      <w:r>
        <w:rPr>
          <w:sz w:val="20"/>
          <w:szCs w:val="20"/>
        </w:rPr>
        <w:t xml:space="preserve"> </w:t>
      </w:r>
      <w:r>
        <w:rPr>
          <w:rFonts w:hint="eastAsia"/>
          <w:sz w:val="20"/>
          <w:szCs w:val="20"/>
        </w:rPr>
        <w:t>tr</w:t>
      </w:r>
      <w:r>
        <w:rPr>
          <w:sz w:val="20"/>
          <w:szCs w:val="20"/>
        </w:rPr>
        <w:t xml:space="preserve">ansmission time or its reception/transmission time will need some coordination. For example, a RX UE </w:t>
      </w:r>
      <w:r>
        <w:rPr>
          <w:sz w:val="20"/>
          <w:szCs w:val="20"/>
        </w:rPr>
        <w:lastRenderedPageBreak/>
        <w:t xml:space="preserve">will have the best power saving performance when all of its data reception from different TX UEs can be as concentrated as possible. The UE1, as a TX UE, has already a configured transmission pattern with its RX UE2, e.g. called RX UE2 DRX pattern = TX UE1 transmission pattern. When the UE1, as a RX UE, wants to receive another UE3’ PC5 data, RX UE1 DRX pattern can be configured. Active time of RX UE1 DRX pattern will avoid collision with the one of RX UE2 DRX pattern if the UE1 has not simultaneous transmission and reception capability. An example is shown in the following Figure </w:t>
      </w:r>
      <w:r w:rsidR="002E73BD">
        <w:rPr>
          <w:sz w:val="20"/>
          <w:szCs w:val="20"/>
        </w:rPr>
        <w:t>4</w:t>
      </w:r>
      <w:r>
        <w:rPr>
          <w:sz w:val="20"/>
          <w:szCs w:val="20"/>
        </w:rPr>
        <w:t>. In order to achieve the above alignment or collision avoidance, DRX parameters negotiation mechanism between RX UE and TX UE, at least for unicast, may be also considered.</w:t>
      </w:r>
    </w:p>
    <w:p w:rsidR="00E80FF9" w:rsidRDefault="003119B3" w:rsidP="003119B3">
      <w:pPr>
        <w:pStyle w:val="BodyText"/>
        <w:jc w:val="center"/>
      </w:pPr>
      <w:r>
        <w:rPr>
          <w:rFonts w:hint="eastAsia"/>
          <w:noProof/>
          <w:lang w:eastAsia="zh-CN"/>
        </w:rPr>
        <w:drawing>
          <wp:inline distT="0" distB="0" distL="0" distR="0" wp14:anchorId="06EBF1BE" wp14:editId="24A5A831">
            <wp:extent cx="5753735" cy="26396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735" cy="2639695"/>
                    </a:xfrm>
                    <a:prstGeom prst="rect">
                      <a:avLst/>
                    </a:prstGeom>
                    <a:noFill/>
                    <a:ln>
                      <a:noFill/>
                    </a:ln>
                  </pic:spPr>
                </pic:pic>
              </a:graphicData>
            </a:graphic>
          </wp:inline>
        </w:drawing>
      </w:r>
    </w:p>
    <w:p w:rsidR="003119B3" w:rsidRPr="00FF5D3A" w:rsidRDefault="003119B3" w:rsidP="003119B3">
      <w:pPr>
        <w:pStyle w:val="Caption"/>
        <w:jc w:val="center"/>
        <w:rPr>
          <w:b/>
        </w:rPr>
      </w:pPr>
      <w:r w:rsidRPr="00FF5D3A">
        <w:rPr>
          <w:b/>
        </w:rPr>
        <w:t xml:space="preserve">Figure </w:t>
      </w:r>
      <w:r w:rsidRPr="00FF5D3A">
        <w:rPr>
          <w:b/>
        </w:rPr>
        <w:fldChar w:fldCharType="begin"/>
      </w:r>
      <w:r w:rsidRPr="00FF5D3A">
        <w:rPr>
          <w:b/>
        </w:rPr>
        <w:instrText xml:space="preserve"> SEQ Figure \* ARABIC </w:instrText>
      </w:r>
      <w:r w:rsidRPr="00FF5D3A">
        <w:rPr>
          <w:b/>
        </w:rPr>
        <w:fldChar w:fldCharType="separate"/>
      </w:r>
      <w:r w:rsidR="009775CA">
        <w:rPr>
          <w:b/>
          <w:noProof/>
        </w:rPr>
        <w:t>3</w:t>
      </w:r>
      <w:r w:rsidRPr="00FF5D3A">
        <w:rPr>
          <w:b/>
        </w:rPr>
        <w:fldChar w:fldCharType="end"/>
      </w:r>
      <w:r w:rsidRPr="00FF5D3A">
        <w:rPr>
          <w:b/>
        </w:rPr>
        <w:t xml:space="preserve"> SL DRX pattern negotiation</w:t>
      </w:r>
    </w:p>
    <w:p w:rsidR="00D86CF4" w:rsidRDefault="00E80FF9" w:rsidP="00684C72">
      <w:pPr>
        <w:jc w:val="both"/>
        <w:rPr>
          <w:rFonts w:eastAsia="等线"/>
        </w:rPr>
      </w:pPr>
      <w:r>
        <w:rPr>
          <w:rFonts w:eastAsia="等线"/>
        </w:rPr>
        <w:t xml:space="preserve">This complex scenario can re-use the basic negotiation procedure between a pair of TX/RX UEs to achieve common alignment with multiple links. Each RX UE can suggest some new DRX parameters to its TX </w:t>
      </w:r>
      <w:r>
        <w:rPr>
          <w:rFonts w:eastAsia="等线" w:hint="eastAsia"/>
        </w:rPr>
        <w:t>UE</w:t>
      </w:r>
      <w:r>
        <w:rPr>
          <w:rFonts w:eastAsia="等线"/>
        </w:rPr>
        <w:t>, e.g. DRX pattern offset. If TX UE accepts it, one negotiation procedure complete. There may be many negotiation procedures to align multiple links. Details can be left to U</w:t>
      </w:r>
      <w:r>
        <w:rPr>
          <w:rFonts w:eastAsia="等线" w:hint="eastAsia"/>
        </w:rPr>
        <w:t>E</w:t>
      </w:r>
      <w:r>
        <w:rPr>
          <w:rFonts w:eastAsia="等线"/>
        </w:rPr>
        <w:t xml:space="preserve"> implementation.</w:t>
      </w:r>
    </w:p>
    <w:p w:rsidR="00E80FF9" w:rsidRPr="000D485E" w:rsidRDefault="000D485E" w:rsidP="000D485E">
      <w:pPr>
        <w:pStyle w:val="Caption"/>
        <w:rPr>
          <w:b/>
        </w:rPr>
      </w:pPr>
      <w:bookmarkStart w:id="15" w:name="_Ref71633592"/>
      <w:r w:rsidRPr="000D485E">
        <w:rPr>
          <w:b/>
        </w:rPr>
        <w:t xml:space="preserve">Proposal </w:t>
      </w:r>
      <w:r w:rsidRPr="000D485E">
        <w:rPr>
          <w:b/>
        </w:rPr>
        <w:fldChar w:fldCharType="begin"/>
      </w:r>
      <w:r w:rsidRPr="000D485E">
        <w:rPr>
          <w:b/>
        </w:rPr>
        <w:instrText xml:space="preserve"> SEQ Proposal \* ARABIC </w:instrText>
      </w:r>
      <w:r w:rsidRPr="000D485E">
        <w:rPr>
          <w:b/>
        </w:rPr>
        <w:fldChar w:fldCharType="separate"/>
      </w:r>
      <w:r w:rsidR="009775CA">
        <w:rPr>
          <w:b/>
          <w:noProof/>
        </w:rPr>
        <w:t>9</w:t>
      </w:r>
      <w:r w:rsidRPr="000D485E">
        <w:rPr>
          <w:b/>
        </w:rPr>
        <w:fldChar w:fldCharType="end"/>
      </w:r>
      <w:r w:rsidRPr="000D485E">
        <w:rPr>
          <w:b/>
        </w:rPr>
        <w:t xml:space="preserve">: </w:t>
      </w:r>
      <w:r w:rsidR="00E80FF9" w:rsidRPr="000D485E">
        <w:rPr>
          <w:b/>
        </w:rPr>
        <w:t xml:space="preserve">Basic TX-RX DRX parameters negotiation procedure </w:t>
      </w:r>
      <w:r w:rsidR="00E80FF9" w:rsidRPr="000D485E">
        <w:rPr>
          <w:rFonts w:hint="eastAsia"/>
          <w:b/>
        </w:rPr>
        <w:t>is defined per link/</w:t>
      </w:r>
      <w:r w:rsidR="00E80FF9" w:rsidRPr="000D485E">
        <w:rPr>
          <w:b/>
        </w:rPr>
        <w:t>L2 ID pair</w:t>
      </w:r>
      <w:r w:rsidR="00E80FF9" w:rsidRPr="000D485E">
        <w:rPr>
          <w:rFonts w:hint="eastAsia"/>
          <w:b/>
        </w:rPr>
        <w:t>.</w:t>
      </w:r>
      <w:bookmarkEnd w:id="15"/>
    </w:p>
    <w:p w:rsidR="0046374C" w:rsidRDefault="0046374C" w:rsidP="0046374C">
      <w:pPr>
        <w:pStyle w:val="Heading3"/>
        <w:rPr>
          <w:b w:val="0"/>
          <w:lang w:val="en-GB" w:eastAsia="zh-CN"/>
        </w:rPr>
      </w:pPr>
      <w:r w:rsidRPr="0046374C">
        <w:rPr>
          <w:b w:val="0"/>
          <w:lang w:val="en-GB" w:eastAsia="zh-CN"/>
        </w:rPr>
        <w:t xml:space="preserve">Issue </w:t>
      </w:r>
      <w:r w:rsidR="00E12596">
        <w:rPr>
          <w:b w:val="0"/>
          <w:lang w:val="en-GB" w:eastAsia="zh-CN"/>
        </w:rPr>
        <w:t>4</w:t>
      </w:r>
      <w:r w:rsidRPr="0046374C">
        <w:rPr>
          <w:b w:val="0"/>
          <w:lang w:val="en-GB" w:eastAsia="zh-CN"/>
        </w:rPr>
        <w:t>: SL DRX command MAC CE</w:t>
      </w:r>
      <w:r w:rsidRPr="0046374C">
        <w:rPr>
          <w:rFonts w:hint="eastAsia"/>
          <w:b w:val="0"/>
          <w:lang w:val="en-GB" w:eastAsia="zh-CN"/>
        </w:rPr>
        <w:t xml:space="preserve"> for unicast</w:t>
      </w:r>
    </w:p>
    <w:p w:rsidR="0046374C" w:rsidRPr="002F2F65" w:rsidRDefault="0046374C" w:rsidP="002F2F65">
      <w:pPr>
        <w:pStyle w:val="BodyText"/>
      </w:pPr>
      <w:r w:rsidRPr="002F2F65">
        <w:t xml:space="preserve">RAN2 agreed SL DRX Command MAC CE is introduced for SL DRX operation in unicast in the last meeting, while the UE behavior is pending on the </w:t>
      </w:r>
      <w:r w:rsidRPr="002F2F65">
        <w:rPr>
          <w:rFonts w:hint="eastAsia"/>
        </w:rPr>
        <w:t xml:space="preserve">email </w:t>
      </w:r>
      <w:r w:rsidRPr="002F2F65">
        <w:t xml:space="preserve">discussion of SL DRX related timers. At least the SL DRX Command MAC CE format can be considered. </w:t>
      </w:r>
    </w:p>
    <w:p w:rsidR="0046374C" w:rsidRPr="002F2F65" w:rsidRDefault="0046374C" w:rsidP="002F2F65">
      <w:pPr>
        <w:pStyle w:val="BodyText"/>
      </w:pPr>
      <w:r w:rsidRPr="002F2F65">
        <w:rPr>
          <w:rFonts w:hint="eastAsia"/>
        </w:rPr>
        <w:t>I</w:t>
      </w:r>
      <w:r w:rsidRPr="002F2F65">
        <w:t xml:space="preserve">n NR Uu, the DRX Command MAC CE is identified by a MAC subheader with LCID with zero MAC CE payload.  The control granularity of the DRX Command MAC CE is per UE/link. For NR sidelink unicast, there may be one or more unicast links established between two peers UEs, thus the control granularity of the SL DRX Command MAC CE should be per unicast link. According to Rel-16 NR V2X, each unicast link is identified by a specific Destination L2 ID. Therefore, the control granularity of the SL DRX Command MAC CE is per Destination L2 ID. </w:t>
      </w:r>
    </w:p>
    <w:p w:rsidR="0046374C" w:rsidRPr="002F2F65" w:rsidRDefault="0046374C" w:rsidP="002F2F65">
      <w:pPr>
        <w:pStyle w:val="BodyText"/>
      </w:pPr>
      <w:r w:rsidRPr="002F2F65">
        <w:rPr>
          <w:rFonts w:hint="eastAsia"/>
        </w:rPr>
        <w:t>G</w:t>
      </w:r>
      <w:r w:rsidRPr="002F2F65">
        <w:t xml:space="preserve">iven that the Destination L2 ID of a SL MAC PDU is implicitly carried by SCI and MAC SL-SCH subheader, there is no need to duplicate the Destination L2 ID information in the SL DRX Command MAC CE payload. </w:t>
      </w:r>
      <w:r w:rsidRPr="002F2F65">
        <w:rPr>
          <w:rFonts w:hint="eastAsia"/>
        </w:rPr>
        <w:t xml:space="preserve"> </w:t>
      </w:r>
      <w:r w:rsidRPr="002F2F65">
        <w:t xml:space="preserve">From this perspective, the SL DRX Command MAC CE format can reuse the NR Uu DRX Command MAC CE, which is illustrated in below Figure </w:t>
      </w:r>
      <w:r w:rsidR="00642ABA">
        <w:t>4</w:t>
      </w:r>
      <w:r w:rsidRPr="002F2F65">
        <w:t>.</w:t>
      </w:r>
    </w:p>
    <w:p w:rsidR="0046374C" w:rsidRDefault="0046374C" w:rsidP="0046374C">
      <w:pPr>
        <w:jc w:val="center"/>
        <w:rPr>
          <w:rFonts w:eastAsia="等线"/>
          <w:lang w:eastAsia="zh-CN"/>
        </w:rPr>
      </w:pPr>
      <w:r>
        <w:rPr>
          <w:rFonts w:hint="eastAsia"/>
          <w:lang w:eastAsia="zh-CN"/>
        </w:rPr>
        <w:object w:dxaOrig="7316" w:dyaOrig="2195">
          <v:shape id="对象 8" o:spid="_x0000_i1026" type="#_x0000_t75" style="width:414.95pt;height:123.6pt;mso-position-horizontal-relative:page;mso-position-vertical-relative:page" o:ole="">
            <v:imagedata r:id="rId13" o:title=""/>
            <o:lock v:ext="edit" aspectratio="f"/>
          </v:shape>
          <o:OLEObject Type="Embed" ProgID="Visio.Drawing.15" ShapeID="对象 8" DrawAspect="Content" ObjectID="_1689762817" r:id="rId14"/>
        </w:object>
      </w:r>
    </w:p>
    <w:p w:rsidR="002E73BD" w:rsidRPr="002E73BD" w:rsidRDefault="002E73BD" w:rsidP="002E73BD">
      <w:pPr>
        <w:pStyle w:val="Caption"/>
        <w:jc w:val="center"/>
        <w:rPr>
          <w:rFonts w:eastAsia="等线"/>
          <w:b/>
          <w:lang w:eastAsia="zh-CN"/>
        </w:rPr>
      </w:pPr>
      <w:r w:rsidRPr="002E73BD">
        <w:rPr>
          <w:b/>
        </w:rPr>
        <w:t xml:space="preserve">Figure </w:t>
      </w:r>
      <w:r w:rsidRPr="002E73BD">
        <w:rPr>
          <w:b/>
        </w:rPr>
        <w:fldChar w:fldCharType="begin"/>
      </w:r>
      <w:r w:rsidRPr="002E73BD">
        <w:rPr>
          <w:b/>
        </w:rPr>
        <w:instrText xml:space="preserve"> SEQ Figure \* ARABIC </w:instrText>
      </w:r>
      <w:r w:rsidRPr="002E73BD">
        <w:rPr>
          <w:b/>
        </w:rPr>
        <w:fldChar w:fldCharType="separate"/>
      </w:r>
      <w:r w:rsidR="009775CA">
        <w:rPr>
          <w:b/>
          <w:noProof/>
        </w:rPr>
        <w:t>4</w:t>
      </w:r>
      <w:r w:rsidRPr="002E73BD">
        <w:rPr>
          <w:b/>
        </w:rPr>
        <w:fldChar w:fldCharType="end"/>
      </w:r>
      <w:r w:rsidRPr="002E73BD">
        <w:rPr>
          <w:rFonts w:eastAsia="等线"/>
          <w:b/>
          <w:lang w:eastAsia="zh-CN"/>
        </w:rPr>
        <w:t xml:space="preserve"> Example of a SL MAC PDU carrying SL DRX Command MAC CE</w:t>
      </w:r>
    </w:p>
    <w:p w:rsidR="002F2F65" w:rsidRPr="009E3043" w:rsidRDefault="002F2F65" w:rsidP="00EC3530">
      <w:pPr>
        <w:pStyle w:val="Observation"/>
        <w:rPr>
          <w:rStyle w:val="BodyTextChar"/>
          <w:rFonts w:eastAsiaTheme="minorEastAsia"/>
          <w:b w:val="0"/>
          <w:szCs w:val="20"/>
          <w:lang w:val="en-GB" w:eastAsia="ja-JP"/>
        </w:rPr>
      </w:pPr>
      <w:r w:rsidRPr="009E3043">
        <w:rPr>
          <w:rStyle w:val="BodyTextChar"/>
          <w:rFonts w:eastAsiaTheme="minorEastAsia"/>
          <w:b w:val="0"/>
          <w:szCs w:val="20"/>
          <w:lang w:val="en-GB" w:eastAsia="ja-JP"/>
        </w:rPr>
        <w:t>Hence,</w:t>
      </w:r>
    </w:p>
    <w:p w:rsidR="0046374C" w:rsidRPr="00642ABA" w:rsidRDefault="00642ABA" w:rsidP="00642ABA">
      <w:pPr>
        <w:pStyle w:val="Caption"/>
        <w:rPr>
          <w:rFonts w:eastAsia="等线"/>
          <w:b/>
        </w:rPr>
      </w:pPr>
      <w:bookmarkStart w:id="16" w:name="_Ref71633593"/>
      <w:r w:rsidRPr="00642ABA">
        <w:rPr>
          <w:b/>
        </w:rPr>
        <w:t xml:space="preserve">Proposal </w:t>
      </w:r>
      <w:r w:rsidRPr="00642ABA">
        <w:rPr>
          <w:b/>
        </w:rPr>
        <w:fldChar w:fldCharType="begin"/>
      </w:r>
      <w:r w:rsidRPr="00642ABA">
        <w:rPr>
          <w:b/>
        </w:rPr>
        <w:instrText xml:space="preserve"> SEQ Proposal \* ARABIC </w:instrText>
      </w:r>
      <w:r w:rsidRPr="00642ABA">
        <w:rPr>
          <w:b/>
        </w:rPr>
        <w:fldChar w:fldCharType="separate"/>
      </w:r>
      <w:r w:rsidR="009775CA">
        <w:rPr>
          <w:b/>
          <w:noProof/>
        </w:rPr>
        <w:t>10</w:t>
      </w:r>
      <w:r w:rsidRPr="00642ABA">
        <w:rPr>
          <w:b/>
        </w:rPr>
        <w:fldChar w:fldCharType="end"/>
      </w:r>
      <w:r w:rsidRPr="00642ABA">
        <w:rPr>
          <w:b/>
        </w:rPr>
        <w:t xml:space="preserve">: </w:t>
      </w:r>
      <w:r w:rsidR="0046374C" w:rsidRPr="00642ABA">
        <w:rPr>
          <w:rFonts w:eastAsia="等线"/>
          <w:b/>
        </w:rPr>
        <w:t xml:space="preserve">The control granularity of the SL DRX Command MAC CE </w:t>
      </w:r>
      <w:r w:rsidR="0046374C" w:rsidRPr="00642ABA">
        <w:rPr>
          <w:rFonts w:eastAsia="等线" w:hint="eastAsia"/>
          <w:b/>
        </w:rPr>
        <w:t xml:space="preserve">for unicast </w:t>
      </w:r>
      <w:r w:rsidR="0046374C" w:rsidRPr="00642ABA">
        <w:rPr>
          <w:rFonts w:eastAsia="等线"/>
          <w:b/>
        </w:rPr>
        <w:t xml:space="preserve">is per </w:t>
      </w:r>
      <w:r w:rsidR="0046374C" w:rsidRPr="00642ABA">
        <w:rPr>
          <w:rFonts w:eastAsia="等线" w:hint="eastAsia"/>
          <w:b/>
        </w:rPr>
        <w:t>link/d</w:t>
      </w:r>
      <w:r w:rsidR="0046374C" w:rsidRPr="00642ABA">
        <w:rPr>
          <w:rFonts w:eastAsia="等线"/>
          <w:b/>
        </w:rPr>
        <w:t>estination</w:t>
      </w:r>
      <w:r w:rsidR="0046374C" w:rsidRPr="00642ABA">
        <w:rPr>
          <w:rFonts w:eastAsia="等线" w:hint="eastAsia"/>
          <w:b/>
        </w:rPr>
        <w:t xml:space="preserve">. The destination </w:t>
      </w:r>
      <w:r w:rsidR="0046374C" w:rsidRPr="00642ABA">
        <w:rPr>
          <w:rFonts w:eastAsia="等线"/>
          <w:b/>
        </w:rPr>
        <w:t>information is implicitly carried by SCI and MAC SL-SCH subheader.</w:t>
      </w:r>
      <w:bookmarkEnd w:id="16"/>
    </w:p>
    <w:p w:rsidR="0046374C" w:rsidRPr="00642ABA" w:rsidRDefault="00642ABA" w:rsidP="00642ABA">
      <w:pPr>
        <w:pStyle w:val="Caption"/>
        <w:rPr>
          <w:rFonts w:eastAsia="等线"/>
          <w:b/>
        </w:rPr>
      </w:pPr>
      <w:bookmarkStart w:id="17" w:name="_Ref71633594"/>
      <w:r w:rsidRPr="00642ABA">
        <w:rPr>
          <w:b/>
        </w:rPr>
        <w:t xml:space="preserve">Proposal </w:t>
      </w:r>
      <w:r w:rsidRPr="00642ABA">
        <w:rPr>
          <w:b/>
        </w:rPr>
        <w:fldChar w:fldCharType="begin"/>
      </w:r>
      <w:r w:rsidRPr="00642ABA">
        <w:rPr>
          <w:b/>
        </w:rPr>
        <w:instrText xml:space="preserve"> SEQ Proposal \* ARABIC </w:instrText>
      </w:r>
      <w:r w:rsidRPr="00642ABA">
        <w:rPr>
          <w:b/>
        </w:rPr>
        <w:fldChar w:fldCharType="separate"/>
      </w:r>
      <w:r w:rsidR="009775CA">
        <w:rPr>
          <w:b/>
          <w:noProof/>
        </w:rPr>
        <w:t>11</w:t>
      </w:r>
      <w:r w:rsidRPr="00642ABA">
        <w:rPr>
          <w:b/>
        </w:rPr>
        <w:fldChar w:fldCharType="end"/>
      </w:r>
      <w:r w:rsidRPr="00642ABA">
        <w:rPr>
          <w:b/>
        </w:rPr>
        <w:t xml:space="preserve">: </w:t>
      </w:r>
      <w:r w:rsidR="0046374C" w:rsidRPr="00642ABA">
        <w:rPr>
          <w:rFonts w:eastAsia="等线"/>
          <w:b/>
        </w:rPr>
        <w:t>Similar to NR Uu, a new LCID in the MAC CE subheader with zero MAC CE payload is defined as the SL DRX Command MAC CE format</w:t>
      </w:r>
      <w:r w:rsidR="0046374C" w:rsidRPr="00642ABA">
        <w:rPr>
          <w:rFonts w:eastAsia="等线" w:hint="eastAsia"/>
          <w:b/>
        </w:rPr>
        <w:t xml:space="preserve"> for unicast</w:t>
      </w:r>
      <w:r w:rsidR="0046374C" w:rsidRPr="00642ABA">
        <w:rPr>
          <w:rFonts w:eastAsia="等线"/>
          <w:b/>
        </w:rPr>
        <w:t>.</w:t>
      </w:r>
      <w:bookmarkEnd w:id="17"/>
    </w:p>
    <w:p w:rsidR="0017766E" w:rsidRPr="00323712" w:rsidRDefault="0017766E" w:rsidP="0017766E">
      <w:pPr>
        <w:pStyle w:val="Heading2"/>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sidRPr="00323712">
        <w:rPr>
          <w:rFonts w:eastAsia="宋体" w:cs="Times New Roman"/>
          <w:b w:val="0"/>
          <w:sz w:val="32"/>
          <w:szCs w:val="20"/>
          <w:lang w:val="en-GB"/>
        </w:rPr>
        <w:t xml:space="preserve">Issues specific to </w:t>
      </w:r>
      <w:r>
        <w:rPr>
          <w:rFonts w:eastAsia="宋体" w:cs="Times New Roman"/>
          <w:b w:val="0"/>
          <w:sz w:val="32"/>
          <w:szCs w:val="20"/>
          <w:lang w:val="en-GB"/>
        </w:rPr>
        <w:t>Groupcast and Broadcast</w:t>
      </w:r>
    </w:p>
    <w:p w:rsidR="0017766E" w:rsidRPr="000D7359" w:rsidRDefault="0017766E" w:rsidP="0017766E">
      <w:pPr>
        <w:pStyle w:val="Heading3"/>
        <w:rPr>
          <w:rFonts w:eastAsiaTheme="minorEastAsia"/>
        </w:rPr>
      </w:pPr>
      <w:r w:rsidRPr="00B64A56">
        <w:rPr>
          <w:b w:val="0"/>
          <w:lang w:val="en-GB" w:eastAsia="zh-CN"/>
        </w:rPr>
        <w:t xml:space="preserve">Issue </w:t>
      </w:r>
      <w:r>
        <w:rPr>
          <w:b w:val="0"/>
          <w:lang w:val="en-GB" w:eastAsia="zh-CN"/>
        </w:rPr>
        <w:t>1</w:t>
      </w:r>
      <w:r w:rsidRPr="00B64A56">
        <w:rPr>
          <w:b w:val="0"/>
          <w:lang w:val="en-GB" w:eastAsia="zh-CN"/>
        </w:rPr>
        <w:t xml:space="preserve">: </w:t>
      </w:r>
      <w:r w:rsidRPr="004B13F0">
        <w:rPr>
          <w:rFonts w:hint="eastAsia"/>
          <w:b w:val="0"/>
          <w:lang w:val="en-GB" w:eastAsia="zh-CN"/>
        </w:rPr>
        <w:t>SL</w:t>
      </w:r>
      <w:r>
        <w:rPr>
          <w:b w:val="0"/>
          <w:lang w:val="en-GB" w:eastAsia="zh-CN"/>
        </w:rPr>
        <w:t xml:space="preserve"> </w:t>
      </w:r>
      <w:r w:rsidRPr="00C8210F">
        <w:rPr>
          <w:b w:val="0"/>
          <w:lang w:val="en-GB" w:eastAsia="zh-CN"/>
        </w:rPr>
        <w:t xml:space="preserve">DRX </w:t>
      </w:r>
      <w:r>
        <w:rPr>
          <w:b w:val="0"/>
          <w:lang w:val="en-GB" w:eastAsia="zh-CN"/>
        </w:rPr>
        <w:t xml:space="preserve">cycle configuration </w:t>
      </w:r>
    </w:p>
    <w:p w:rsidR="0017766E" w:rsidRDefault="0017766E" w:rsidP="005F5466">
      <w:pPr>
        <w:rPr>
          <w:lang w:eastAsia="zh-CN"/>
        </w:rPr>
      </w:pPr>
      <w:bookmarkStart w:id="18" w:name="OLE_LINK4"/>
      <w:bookmarkStart w:id="19" w:name="OLE_LINK5"/>
      <w:r>
        <w:rPr>
          <w:lang w:eastAsia="zh-CN"/>
        </w:rPr>
        <w:t>We further analyze the highlighted FFS point as below</w:t>
      </w:r>
      <w:r w:rsidR="00871E04">
        <w:rPr>
          <w:lang w:eastAsia="zh-CN"/>
        </w:rPr>
        <w:fldChar w:fldCharType="begin"/>
      </w:r>
      <w:r w:rsidR="00871E04">
        <w:rPr>
          <w:lang w:eastAsia="zh-CN"/>
        </w:rPr>
        <w:instrText xml:space="preserve"> REF _Ref79149667 \r \h </w:instrText>
      </w:r>
      <w:r w:rsidR="00871E04">
        <w:rPr>
          <w:lang w:eastAsia="zh-CN"/>
        </w:rPr>
      </w:r>
      <w:r w:rsidR="00871E04">
        <w:rPr>
          <w:lang w:eastAsia="zh-CN"/>
        </w:rPr>
        <w:fldChar w:fldCharType="separate"/>
      </w:r>
      <w:r w:rsidR="009775CA">
        <w:rPr>
          <w:lang w:eastAsia="zh-CN"/>
        </w:rPr>
        <w:t>[2]</w:t>
      </w:r>
      <w:r w:rsidR="00871E04">
        <w:rPr>
          <w:lang w:eastAsia="zh-CN"/>
        </w:rPr>
        <w:fldChar w:fldCharType="end"/>
      </w:r>
      <w:r>
        <w:rPr>
          <w:lang w:eastAsia="zh-CN"/>
        </w:rPr>
        <w:t>.</w:t>
      </w:r>
    </w:p>
    <w:p w:rsidR="0017766E" w:rsidRDefault="0017766E" w:rsidP="0017766E">
      <w:pPr>
        <w:pBdr>
          <w:top w:val="single" w:sz="4" w:space="1" w:color="auto"/>
          <w:left w:val="single" w:sz="4" w:space="4" w:color="auto"/>
          <w:bottom w:val="single" w:sz="4" w:space="1" w:color="auto"/>
          <w:right w:val="single" w:sz="4" w:space="4" w:color="auto"/>
        </w:pBdr>
        <w:ind w:leftChars="29" w:left="421" w:hanging="363"/>
        <w:rPr>
          <w:lang w:eastAsia="zh-CN"/>
        </w:rPr>
      </w:pPr>
      <w:r w:rsidRPr="00781885">
        <w:rPr>
          <w:rFonts w:hint="eastAsia"/>
          <w:highlight w:val="green"/>
          <w:lang w:eastAsia="zh-CN"/>
        </w:rPr>
        <w:t>A</w:t>
      </w:r>
      <w:r w:rsidRPr="00781885">
        <w:rPr>
          <w:highlight w:val="green"/>
          <w:lang w:eastAsia="zh-CN"/>
        </w:rPr>
        <w:t>greement</w:t>
      </w:r>
      <w:r>
        <w:rPr>
          <w:highlight w:val="green"/>
          <w:lang w:eastAsia="zh-CN"/>
        </w:rPr>
        <w:t>s</w:t>
      </w:r>
      <w:r>
        <w:rPr>
          <w:lang w:eastAsia="zh-CN"/>
        </w:rPr>
        <w:t>:</w:t>
      </w:r>
    </w:p>
    <w:p w:rsidR="0017766E" w:rsidRDefault="0017766E" w:rsidP="0017766E">
      <w:pPr>
        <w:pBdr>
          <w:top w:val="single" w:sz="4" w:space="1" w:color="auto"/>
          <w:left w:val="single" w:sz="4" w:space="4" w:color="auto"/>
          <w:bottom w:val="single" w:sz="4" w:space="1" w:color="auto"/>
          <w:right w:val="single" w:sz="4" w:space="4" w:color="auto"/>
        </w:pBdr>
        <w:ind w:leftChars="29" w:left="421" w:hanging="363"/>
        <w:rPr>
          <w:lang w:eastAsia="zh-CN"/>
        </w:rPr>
      </w:pPr>
      <w:r>
        <w:t>3:</w:t>
      </w:r>
      <w:r>
        <w:tab/>
        <w:t xml:space="preserve">For GC/BC, DRX cycle(s) is configured per QoS profile. </w:t>
      </w:r>
      <w:r w:rsidRPr="00781885">
        <w:rPr>
          <w:color w:val="FF0000"/>
        </w:rPr>
        <w:t>FFS on the need of down-select one DRX cycle from available DRX cycles for a specific L2 DST ID if UE has multiple QoS profiles for same DST L2 ID</w:t>
      </w:r>
      <w:r>
        <w:t>.</w:t>
      </w:r>
    </w:p>
    <w:bookmarkEnd w:id="18"/>
    <w:bookmarkEnd w:id="19"/>
    <w:p w:rsidR="0017766E" w:rsidRPr="00085A1F" w:rsidRDefault="0017766E" w:rsidP="005F5466">
      <w:pPr>
        <w:rPr>
          <w:lang w:eastAsia="zh-CN"/>
        </w:rPr>
      </w:pPr>
      <w:r>
        <w:rPr>
          <w:lang w:eastAsia="zh-CN"/>
        </w:rPr>
        <w:t>Generally, there are 2 options on the table:</w:t>
      </w:r>
    </w:p>
    <w:p w:rsidR="0017766E" w:rsidRPr="005B095C" w:rsidRDefault="0017766E" w:rsidP="0017766E">
      <w:pPr>
        <w:pStyle w:val="BodyText"/>
        <w:numPr>
          <w:ilvl w:val="0"/>
          <w:numId w:val="9"/>
        </w:numPr>
        <w:ind w:left="1202" w:hanging="402"/>
        <w:rPr>
          <w:rFonts w:eastAsiaTheme="minorEastAsia"/>
          <w:lang w:eastAsia="zh-CN"/>
        </w:rPr>
      </w:pPr>
      <w:r w:rsidRPr="005C621F">
        <w:rPr>
          <w:rFonts w:eastAsiaTheme="minorEastAsia"/>
          <w:b/>
          <w:lang w:eastAsia="zh-CN"/>
        </w:rPr>
        <w:t>Option1</w:t>
      </w:r>
      <w:r w:rsidRPr="005B095C">
        <w:rPr>
          <w:rFonts w:eastAsiaTheme="minorEastAsia"/>
          <w:lang w:eastAsia="zh-CN"/>
        </w:rPr>
        <w:t xml:space="preserve">: </w:t>
      </w:r>
      <w:r>
        <w:rPr>
          <w:rFonts w:eastAsiaTheme="minorEastAsia"/>
          <w:lang w:eastAsia="zh-CN"/>
        </w:rPr>
        <w:t>Leave to UE implementation;</w:t>
      </w:r>
    </w:p>
    <w:p w:rsidR="0017766E" w:rsidRDefault="0017766E" w:rsidP="0017766E">
      <w:pPr>
        <w:pStyle w:val="BodyText"/>
        <w:numPr>
          <w:ilvl w:val="0"/>
          <w:numId w:val="9"/>
        </w:numPr>
        <w:ind w:left="1202" w:hanging="402"/>
        <w:rPr>
          <w:rFonts w:eastAsiaTheme="minorEastAsia"/>
          <w:lang w:eastAsia="zh-CN"/>
        </w:rPr>
      </w:pPr>
      <w:r w:rsidRPr="005C621F">
        <w:rPr>
          <w:rFonts w:eastAsiaTheme="minorEastAsia"/>
          <w:b/>
          <w:lang w:eastAsia="zh-CN"/>
        </w:rPr>
        <w:t>Option2</w:t>
      </w:r>
      <w:r w:rsidRPr="005B095C">
        <w:rPr>
          <w:rFonts w:eastAsiaTheme="minorEastAsia"/>
          <w:lang w:eastAsia="zh-CN"/>
        </w:rPr>
        <w:t xml:space="preserve">: </w:t>
      </w:r>
      <w:r>
        <w:rPr>
          <w:rFonts w:eastAsiaTheme="minorEastAsia"/>
          <w:lang w:eastAsia="zh-CN"/>
        </w:rPr>
        <w:t>D</w:t>
      </w:r>
      <w:r w:rsidRPr="005B095C">
        <w:rPr>
          <w:rFonts w:eastAsiaTheme="minorEastAsia"/>
          <w:lang w:eastAsia="zh-CN"/>
        </w:rPr>
        <w:t>own-select one DRX cycle from available DRX cycle</w:t>
      </w:r>
      <w:r>
        <w:rPr>
          <w:rFonts w:eastAsiaTheme="minorEastAsia"/>
          <w:lang w:eastAsia="zh-CN"/>
        </w:rPr>
        <w:t>s</w:t>
      </w:r>
      <w:r w:rsidRPr="005B095C">
        <w:rPr>
          <w:rFonts w:eastAsiaTheme="minorEastAsia"/>
          <w:lang w:eastAsia="zh-CN"/>
        </w:rPr>
        <w:t xml:space="preserve"> for a specific L2 DST ID</w:t>
      </w:r>
      <w:r>
        <w:rPr>
          <w:rFonts w:eastAsiaTheme="minorEastAsia"/>
          <w:lang w:eastAsia="zh-CN"/>
        </w:rPr>
        <w:t>.</w:t>
      </w:r>
    </w:p>
    <w:p w:rsidR="0017766E" w:rsidRDefault="0017766E" w:rsidP="005F5466">
      <w:pPr>
        <w:rPr>
          <w:lang w:eastAsia="zh-CN"/>
        </w:rPr>
      </w:pPr>
      <w:r>
        <w:rPr>
          <w:lang w:eastAsia="zh-CN"/>
        </w:rPr>
        <w:t xml:space="preserve">In option 1, as for SL groupcast and broadcast there is no PC5 RRC signaling, RX UE cannot know which DRX cycle is finally selected by TX UE. It also means that misalignment of DRX active time between TX UE and RX UE can arise, which causes QoS down gradation as a consequence of missing packet reception by RX UE. Therefore, we don’t think option 1 is a feasible solution. While in </w:t>
      </w:r>
      <w:r>
        <w:rPr>
          <w:rFonts w:hint="eastAsia"/>
          <w:lang w:eastAsia="zh-CN"/>
        </w:rPr>
        <w:t>option</w:t>
      </w:r>
      <w:r>
        <w:rPr>
          <w:lang w:eastAsia="zh-CN"/>
        </w:rPr>
        <w:t xml:space="preserve"> 2, at least some rule on d</w:t>
      </w:r>
      <w:r w:rsidRPr="00034FA6">
        <w:rPr>
          <w:lang w:eastAsia="zh-CN"/>
        </w:rPr>
        <w:t>own-select</w:t>
      </w:r>
      <w:r>
        <w:rPr>
          <w:lang w:eastAsia="zh-CN"/>
        </w:rPr>
        <w:t>ing</w:t>
      </w:r>
      <w:r w:rsidRPr="00034FA6">
        <w:rPr>
          <w:lang w:eastAsia="zh-CN"/>
        </w:rPr>
        <w:t xml:space="preserve"> one DRX cycle from available DRX cycles for a specific L2 DST ID</w:t>
      </w:r>
      <w:r>
        <w:rPr>
          <w:lang w:eastAsia="zh-CN"/>
        </w:rPr>
        <w:t xml:space="preserve"> needs to be specified. Moreover, if the down-selection rule is fixed, the final DRX cycle which is applied by TX UE can be derived by RX UE, which avoids the misalignment issue in option 1. As above, </w:t>
      </w:r>
      <w:r>
        <w:rPr>
          <w:rFonts w:hint="eastAsia"/>
          <w:lang w:eastAsia="zh-CN"/>
        </w:rPr>
        <w:t>option</w:t>
      </w:r>
      <w:r>
        <w:rPr>
          <w:lang w:eastAsia="zh-CN"/>
        </w:rPr>
        <w:t xml:space="preserve"> 2 is preferred.</w:t>
      </w:r>
    </w:p>
    <w:p w:rsidR="0017766E" w:rsidRPr="000D445F" w:rsidRDefault="0017766E" w:rsidP="005F5466">
      <w:r>
        <w:t xml:space="preserve">Moreover, we further consider </w:t>
      </w:r>
      <w:r>
        <w:rPr>
          <w:lang w:eastAsia="zh-CN"/>
        </w:rPr>
        <w:t>h</w:t>
      </w:r>
      <w:r w:rsidRPr="00500422">
        <w:rPr>
          <w:lang w:eastAsia="zh-CN"/>
        </w:rPr>
        <w:t>ow to do the down selection of one DRX cycle from available DRX cycles for a specific L2 DST ID</w:t>
      </w:r>
      <w:r>
        <w:rPr>
          <w:lang w:eastAsia="zh-CN"/>
        </w:rPr>
        <w:t xml:space="preserve">, assuming that </w:t>
      </w:r>
      <w:r w:rsidRPr="00500422">
        <w:t>DRX cycle is configured per PQI/QoS, and UE has multiple PQIs for same DST L2 ID</w:t>
      </w:r>
      <w:r>
        <w:t>.</w:t>
      </w:r>
      <w:r>
        <w:rPr>
          <w:rFonts w:hint="eastAsia"/>
          <w:lang w:eastAsia="zh-CN"/>
        </w:rPr>
        <w:t xml:space="preserve"> </w:t>
      </w:r>
      <w:r>
        <w:rPr>
          <w:lang w:eastAsia="zh-CN"/>
        </w:rPr>
        <w:t>There can be 2 alternatives:</w:t>
      </w:r>
    </w:p>
    <w:p w:rsidR="0017766E" w:rsidRDefault="0017766E" w:rsidP="0017766E">
      <w:pPr>
        <w:pStyle w:val="BodyText"/>
        <w:numPr>
          <w:ilvl w:val="0"/>
          <w:numId w:val="9"/>
        </w:numPr>
        <w:ind w:left="1202" w:hanging="402"/>
        <w:rPr>
          <w:rFonts w:eastAsiaTheme="minorEastAsia"/>
          <w:lang w:eastAsia="zh-CN"/>
        </w:rPr>
      </w:pPr>
      <w:r w:rsidRPr="00CC5331">
        <w:rPr>
          <w:rFonts w:eastAsiaTheme="minorEastAsia"/>
          <w:b/>
          <w:lang w:eastAsia="zh-CN"/>
        </w:rPr>
        <w:t xml:space="preserve">Alt 1: </w:t>
      </w:r>
      <w:bookmarkStart w:id="20" w:name="OLE_LINK2"/>
      <w:bookmarkStart w:id="21" w:name="OLE_LINK3"/>
      <w:r>
        <w:rPr>
          <w:rFonts w:eastAsiaTheme="minorEastAsia"/>
          <w:b/>
          <w:lang w:eastAsia="zh-CN"/>
        </w:rPr>
        <w:t>B</w:t>
      </w:r>
      <w:r w:rsidRPr="00CC5331">
        <w:rPr>
          <w:rFonts w:eastAsiaTheme="minorEastAsia"/>
          <w:b/>
          <w:lang w:eastAsia="zh-CN"/>
        </w:rPr>
        <w:t>ased on</w:t>
      </w:r>
      <w:bookmarkEnd w:id="20"/>
      <w:bookmarkEnd w:id="21"/>
      <w:r w:rsidRPr="00CC5331">
        <w:rPr>
          <w:rFonts w:eastAsiaTheme="minorEastAsia"/>
          <w:b/>
          <w:lang w:eastAsia="zh-CN"/>
        </w:rPr>
        <w:t xml:space="preserve"> the most stringent QoS</w:t>
      </w:r>
      <w:r>
        <w:rPr>
          <w:rFonts w:eastAsiaTheme="minorEastAsia"/>
          <w:lang w:eastAsia="zh-CN"/>
        </w:rPr>
        <w:t>, i.e., f</w:t>
      </w:r>
      <w:r w:rsidRPr="0093798E">
        <w:rPr>
          <w:rFonts w:eastAsiaTheme="minorEastAsia"/>
          <w:lang w:eastAsia="zh-CN"/>
        </w:rPr>
        <w:t xml:space="preserve">irst </w:t>
      </w:r>
      <w:r>
        <w:rPr>
          <w:rFonts w:eastAsiaTheme="minorEastAsia"/>
          <w:lang w:eastAsia="zh-CN"/>
        </w:rPr>
        <w:t>decide</w:t>
      </w:r>
      <w:r w:rsidRPr="0093798E">
        <w:rPr>
          <w:rFonts w:eastAsiaTheme="minorEastAsia"/>
          <w:lang w:eastAsia="zh-CN"/>
        </w:rPr>
        <w:t xml:space="preserve"> </w:t>
      </w:r>
      <w:r>
        <w:rPr>
          <w:rFonts w:eastAsiaTheme="minorEastAsia"/>
          <w:lang w:eastAsia="zh-CN"/>
        </w:rPr>
        <w:t xml:space="preserve">which PQI </w:t>
      </w:r>
      <w:r w:rsidRPr="0093798E">
        <w:rPr>
          <w:rFonts w:eastAsiaTheme="minorEastAsia"/>
          <w:lang w:eastAsia="zh-CN"/>
        </w:rPr>
        <w:t>among the multiple PQIs</w:t>
      </w:r>
      <w:r>
        <w:rPr>
          <w:rFonts w:eastAsiaTheme="minorEastAsia"/>
          <w:lang w:eastAsia="zh-CN"/>
        </w:rPr>
        <w:t xml:space="preserve"> has the most stringent QoS, and then use the DRX cycle associated the selected PQI;</w:t>
      </w:r>
    </w:p>
    <w:p w:rsidR="0017766E" w:rsidRPr="00B05147" w:rsidRDefault="0017766E" w:rsidP="0017766E">
      <w:pPr>
        <w:pStyle w:val="BodyText"/>
        <w:numPr>
          <w:ilvl w:val="0"/>
          <w:numId w:val="9"/>
        </w:numPr>
        <w:ind w:left="1202" w:hanging="402"/>
        <w:rPr>
          <w:rFonts w:eastAsiaTheme="minorEastAsia"/>
          <w:lang w:eastAsia="zh-CN"/>
        </w:rPr>
      </w:pPr>
      <w:r w:rsidRPr="00B653CC">
        <w:rPr>
          <w:rFonts w:eastAsiaTheme="minorEastAsia" w:hint="eastAsia"/>
          <w:b/>
          <w:lang w:eastAsia="zh-CN"/>
        </w:rPr>
        <w:t>A</w:t>
      </w:r>
      <w:r w:rsidRPr="00B653CC">
        <w:rPr>
          <w:rFonts w:eastAsiaTheme="minorEastAsia"/>
          <w:b/>
          <w:lang w:eastAsia="zh-CN"/>
        </w:rPr>
        <w:t>lt 2</w:t>
      </w:r>
      <w:r>
        <w:rPr>
          <w:rFonts w:eastAsiaTheme="minorEastAsia"/>
          <w:lang w:eastAsia="zh-CN"/>
        </w:rPr>
        <w:t xml:space="preserve">: </w:t>
      </w:r>
      <w:r>
        <w:rPr>
          <w:rFonts w:eastAsiaTheme="minorEastAsia"/>
          <w:b/>
          <w:lang w:eastAsia="zh-CN"/>
        </w:rPr>
        <w:t>B</w:t>
      </w:r>
      <w:r w:rsidRPr="00CC5331">
        <w:rPr>
          <w:rFonts w:eastAsiaTheme="minorEastAsia"/>
          <w:b/>
          <w:lang w:eastAsia="zh-CN"/>
        </w:rPr>
        <w:t xml:space="preserve">ased on the </w:t>
      </w:r>
      <w:r>
        <w:rPr>
          <w:rFonts w:eastAsiaTheme="minorEastAsia"/>
          <w:b/>
          <w:lang w:eastAsia="zh-CN"/>
        </w:rPr>
        <w:t>shortest</w:t>
      </w:r>
      <w:r w:rsidRPr="00CC5331">
        <w:rPr>
          <w:rFonts w:eastAsiaTheme="minorEastAsia"/>
          <w:b/>
          <w:lang w:eastAsia="zh-CN"/>
        </w:rPr>
        <w:t xml:space="preserve"> </w:t>
      </w:r>
      <w:r>
        <w:rPr>
          <w:rFonts w:eastAsiaTheme="minorEastAsia"/>
          <w:b/>
          <w:lang w:eastAsia="zh-CN"/>
        </w:rPr>
        <w:t>DRX cycle</w:t>
      </w:r>
      <w:r w:rsidRPr="00CC5331">
        <w:rPr>
          <w:rFonts w:eastAsiaTheme="minorEastAsia"/>
          <w:lang w:eastAsia="zh-CN"/>
        </w:rPr>
        <w:t xml:space="preserve">, </w:t>
      </w:r>
      <w:r>
        <w:rPr>
          <w:rFonts w:eastAsiaTheme="minorEastAsia"/>
          <w:lang w:eastAsia="zh-CN"/>
        </w:rPr>
        <w:t>i.e., first decide all available DRX cycles associated with each PQI and then use the shortest DRX cycle among all available DRX cycles.</w:t>
      </w:r>
    </w:p>
    <w:p w:rsidR="0017766E" w:rsidRDefault="0017766E" w:rsidP="005F5466">
      <w:pPr>
        <w:rPr>
          <w:lang w:eastAsia="zh-CN"/>
        </w:rPr>
      </w:pPr>
      <w:r>
        <w:rPr>
          <w:lang w:eastAsia="zh-CN"/>
        </w:rPr>
        <w:t>Both alternatives are feasible but we slightly prefer Alt 2, which avoids further discussion on the definition of what the most stringent Qo</w:t>
      </w:r>
      <w:r>
        <w:rPr>
          <w:rFonts w:hint="eastAsia"/>
          <w:lang w:eastAsia="zh-CN"/>
        </w:rPr>
        <w:t>S</w:t>
      </w:r>
      <w:r>
        <w:rPr>
          <w:lang w:eastAsia="zh-CN"/>
        </w:rPr>
        <w:t xml:space="preserve"> is e.g., </w:t>
      </w:r>
      <w:r w:rsidRPr="00497E8E">
        <w:rPr>
          <w:lang w:eastAsia="zh-CN"/>
        </w:rPr>
        <w:t xml:space="preserve">the PQI whose priority level </w:t>
      </w:r>
      <w:r>
        <w:rPr>
          <w:lang w:eastAsia="zh-CN"/>
        </w:rPr>
        <w:t xml:space="preserve">is highest, </w:t>
      </w:r>
      <w:r w:rsidRPr="00497E8E">
        <w:rPr>
          <w:lang w:eastAsia="zh-CN"/>
        </w:rPr>
        <w:t xml:space="preserve">and/or </w:t>
      </w:r>
      <w:r>
        <w:rPr>
          <w:lang w:eastAsia="zh-CN"/>
        </w:rPr>
        <w:t xml:space="preserve">whose </w:t>
      </w:r>
      <w:r w:rsidRPr="00497E8E">
        <w:rPr>
          <w:lang w:eastAsia="zh-CN"/>
        </w:rPr>
        <w:t xml:space="preserve">PDB is </w:t>
      </w:r>
      <w:r>
        <w:rPr>
          <w:lang w:eastAsia="zh-CN"/>
        </w:rPr>
        <w:t xml:space="preserve">lowest, and/or whose PRR is highest etc. </w:t>
      </w:r>
    </w:p>
    <w:p w:rsidR="0017766E" w:rsidRPr="005B6577" w:rsidRDefault="005B6577" w:rsidP="005B6577">
      <w:pPr>
        <w:pStyle w:val="Caption"/>
        <w:rPr>
          <w:b/>
        </w:rPr>
      </w:pPr>
      <w:bookmarkStart w:id="22" w:name="_Ref71633598"/>
      <w:r w:rsidRPr="005B6577">
        <w:rPr>
          <w:b/>
        </w:rPr>
        <w:t xml:space="preserve">Proposal </w:t>
      </w:r>
      <w:r w:rsidRPr="005B6577">
        <w:rPr>
          <w:b/>
        </w:rPr>
        <w:fldChar w:fldCharType="begin"/>
      </w:r>
      <w:r w:rsidRPr="005B6577">
        <w:rPr>
          <w:b/>
        </w:rPr>
        <w:instrText xml:space="preserve"> SEQ Proposal \* ARABIC </w:instrText>
      </w:r>
      <w:r w:rsidRPr="005B6577">
        <w:rPr>
          <w:b/>
        </w:rPr>
        <w:fldChar w:fldCharType="separate"/>
      </w:r>
      <w:r w:rsidR="009775CA">
        <w:rPr>
          <w:b/>
          <w:noProof/>
        </w:rPr>
        <w:t>12</w:t>
      </w:r>
      <w:r w:rsidRPr="005B6577">
        <w:rPr>
          <w:b/>
        </w:rPr>
        <w:fldChar w:fldCharType="end"/>
      </w:r>
      <w:r w:rsidRPr="005B6577">
        <w:rPr>
          <w:b/>
        </w:rPr>
        <w:t xml:space="preserve">: </w:t>
      </w:r>
      <w:r w:rsidR="0017766E" w:rsidRPr="005B6577">
        <w:rPr>
          <w:b/>
        </w:rPr>
        <w:t>For GC/BC, given that DRX cycle is configured per PQI/QoS, and UE may have multiple PQIs for same DST L2 ID, how to down-select one DRX cycle from available DRX cycles for a specific L2 DST ID needs to be specified.</w:t>
      </w:r>
      <w:bookmarkEnd w:id="22"/>
    </w:p>
    <w:p w:rsidR="0017766E" w:rsidRPr="005B6577" w:rsidRDefault="005B6577" w:rsidP="005B6577">
      <w:pPr>
        <w:pStyle w:val="Caption"/>
        <w:rPr>
          <w:b/>
        </w:rPr>
      </w:pPr>
      <w:bookmarkStart w:id="23" w:name="_Ref71633600"/>
      <w:r w:rsidRPr="005B6577">
        <w:rPr>
          <w:b/>
        </w:rPr>
        <w:lastRenderedPageBreak/>
        <w:t xml:space="preserve">Proposal </w:t>
      </w:r>
      <w:r w:rsidRPr="005B6577">
        <w:rPr>
          <w:b/>
        </w:rPr>
        <w:fldChar w:fldCharType="begin"/>
      </w:r>
      <w:r w:rsidRPr="005B6577">
        <w:rPr>
          <w:b/>
        </w:rPr>
        <w:instrText xml:space="preserve"> SEQ Proposal \* ARABIC </w:instrText>
      </w:r>
      <w:r w:rsidRPr="005B6577">
        <w:rPr>
          <w:b/>
        </w:rPr>
        <w:fldChar w:fldCharType="separate"/>
      </w:r>
      <w:r w:rsidR="009775CA">
        <w:rPr>
          <w:b/>
          <w:noProof/>
        </w:rPr>
        <w:t>13</w:t>
      </w:r>
      <w:r w:rsidRPr="005B6577">
        <w:rPr>
          <w:b/>
        </w:rPr>
        <w:fldChar w:fldCharType="end"/>
      </w:r>
      <w:r w:rsidRPr="005B6577">
        <w:rPr>
          <w:b/>
        </w:rPr>
        <w:t xml:space="preserve">: </w:t>
      </w:r>
      <w:r w:rsidR="0017766E" w:rsidRPr="005B6577">
        <w:rPr>
          <w:b/>
        </w:rPr>
        <w:t>For GC/BC, RAN2 to discuss which alternative is adopted for down-selecting one DRX cycle from available DRX cycles for a specific L2 DST ID.</w:t>
      </w:r>
      <w:bookmarkEnd w:id="23"/>
    </w:p>
    <w:p w:rsidR="0017766E" w:rsidRPr="005B6577" w:rsidRDefault="0017766E" w:rsidP="005B6577">
      <w:pPr>
        <w:pStyle w:val="ListParagraph"/>
        <w:numPr>
          <w:ilvl w:val="0"/>
          <w:numId w:val="9"/>
        </w:numPr>
        <w:ind w:firstLineChars="0"/>
        <w:rPr>
          <w:rFonts w:ascii="Times New Roman" w:hAnsi="Times New Roman"/>
          <w:b/>
          <w:sz w:val="20"/>
          <w:szCs w:val="20"/>
        </w:rPr>
      </w:pPr>
      <w:r w:rsidRPr="005B6577">
        <w:rPr>
          <w:rFonts w:ascii="Times New Roman" w:hAnsi="Times New Roman"/>
          <w:b/>
          <w:sz w:val="20"/>
          <w:szCs w:val="20"/>
        </w:rPr>
        <w:t>Alt 1: Based on the most stringent QoS, i.e., first decide which PQI among the multiple PQIs has the most stringent QoS, and then use the DRX cycle associated the selected PQI;</w:t>
      </w:r>
    </w:p>
    <w:p w:rsidR="0017766E" w:rsidRPr="005B6577" w:rsidRDefault="0017766E" w:rsidP="005B6577">
      <w:pPr>
        <w:pStyle w:val="ListParagraph"/>
        <w:numPr>
          <w:ilvl w:val="0"/>
          <w:numId w:val="9"/>
        </w:numPr>
        <w:ind w:firstLineChars="0"/>
        <w:rPr>
          <w:rFonts w:ascii="Times New Roman" w:hAnsi="Times New Roman"/>
          <w:b/>
          <w:sz w:val="20"/>
          <w:szCs w:val="20"/>
        </w:rPr>
      </w:pPr>
      <w:r w:rsidRPr="005B6577">
        <w:rPr>
          <w:rFonts w:ascii="Times New Roman" w:hAnsi="Times New Roman"/>
          <w:b/>
          <w:sz w:val="20"/>
          <w:szCs w:val="20"/>
        </w:rPr>
        <w:t>Alt 2: Based on the shortest DRX cycle, i.e., first decide all available DRX cycles associated with each PQI and then use the shortest DRX cycle among all available DRX cycles.</w:t>
      </w:r>
    </w:p>
    <w:p w:rsidR="0017766E" w:rsidRPr="00B64A56" w:rsidRDefault="0017766E" w:rsidP="0017766E">
      <w:pPr>
        <w:pStyle w:val="Heading3"/>
        <w:rPr>
          <w:b w:val="0"/>
          <w:lang w:val="en-GB" w:eastAsia="zh-CN"/>
        </w:rPr>
      </w:pPr>
      <w:r w:rsidRPr="00B64A56">
        <w:rPr>
          <w:b w:val="0"/>
          <w:lang w:val="en-GB" w:eastAsia="zh-CN"/>
        </w:rPr>
        <w:t xml:space="preserve">Issue </w:t>
      </w:r>
      <w:r>
        <w:rPr>
          <w:b w:val="0"/>
          <w:lang w:val="en-GB" w:eastAsia="zh-CN"/>
        </w:rPr>
        <w:t>2</w:t>
      </w:r>
      <w:r w:rsidRPr="00B64A56">
        <w:rPr>
          <w:b w:val="0"/>
          <w:lang w:val="en-GB" w:eastAsia="zh-CN"/>
        </w:rPr>
        <w:t xml:space="preserve">: </w:t>
      </w:r>
      <w:r>
        <w:rPr>
          <w:b w:val="0"/>
          <w:lang w:val="en-GB" w:eastAsia="zh-CN"/>
        </w:rPr>
        <w:t xml:space="preserve">SL </w:t>
      </w:r>
      <w:r w:rsidRPr="00C8210F">
        <w:rPr>
          <w:b w:val="0"/>
          <w:lang w:val="en-GB" w:eastAsia="zh-CN"/>
        </w:rPr>
        <w:t xml:space="preserve">DRX offset </w:t>
      </w:r>
      <w:r>
        <w:rPr>
          <w:b w:val="0"/>
          <w:lang w:val="en-GB" w:eastAsia="zh-CN"/>
        </w:rPr>
        <w:t>configuration</w:t>
      </w:r>
    </w:p>
    <w:p w:rsidR="0017766E" w:rsidRDefault="0017766E" w:rsidP="005F5466">
      <w:r>
        <w:t>W</w:t>
      </w:r>
      <w:r w:rsidRPr="00DD4782">
        <w:t xml:space="preserve">e further </w:t>
      </w:r>
      <w:r>
        <w:t>analyze details on</w:t>
      </w:r>
      <w:r w:rsidRPr="00DD4782">
        <w:t xml:space="preserve"> the highlighted </w:t>
      </w:r>
      <w:r>
        <w:t>part, i.e., how the sl-drx-startoffset is set based on DST L2 ID</w:t>
      </w:r>
      <w:r w:rsidR="00871E04">
        <w:fldChar w:fldCharType="begin"/>
      </w:r>
      <w:r w:rsidR="00871E04">
        <w:instrText xml:space="preserve"> REF _Ref79149667 \r \h </w:instrText>
      </w:r>
      <w:r w:rsidR="00871E04">
        <w:fldChar w:fldCharType="separate"/>
      </w:r>
      <w:r w:rsidR="009775CA">
        <w:t>[2]</w:t>
      </w:r>
      <w:r w:rsidR="00871E04">
        <w:fldChar w:fldCharType="end"/>
      </w:r>
      <w:r>
        <w:t>.</w:t>
      </w:r>
    </w:p>
    <w:p w:rsidR="0017766E" w:rsidRDefault="0017766E" w:rsidP="0017766E">
      <w:pPr>
        <w:pBdr>
          <w:top w:val="single" w:sz="4" w:space="1" w:color="auto"/>
          <w:left w:val="single" w:sz="4" w:space="4" w:color="auto"/>
          <w:bottom w:val="single" w:sz="4" w:space="1" w:color="auto"/>
          <w:right w:val="single" w:sz="4" w:space="4" w:color="auto"/>
        </w:pBdr>
        <w:ind w:leftChars="29" w:left="421" w:hanging="363"/>
        <w:rPr>
          <w:lang w:eastAsia="zh-CN"/>
        </w:rPr>
      </w:pPr>
      <w:r w:rsidRPr="00781885">
        <w:rPr>
          <w:rFonts w:hint="eastAsia"/>
          <w:highlight w:val="green"/>
          <w:lang w:eastAsia="zh-CN"/>
        </w:rPr>
        <w:t>A</w:t>
      </w:r>
      <w:r w:rsidRPr="00781885">
        <w:rPr>
          <w:highlight w:val="green"/>
          <w:lang w:eastAsia="zh-CN"/>
        </w:rPr>
        <w:t>greement</w:t>
      </w:r>
      <w:r>
        <w:rPr>
          <w:highlight w:val="green"/>
          <w:lang w:eastAsia="zh-CN"/>
        </w:rPr>
        <w:t>s</w:t>
      </w:r>
      <w:r>
        <w:rPr>
          <w:lang w:eastAsia="zh-CN"/>
        </w:rPr>
        <w:t>:</w:t>
      </w:r>
    </w:p>
    <w:p w:rsidR="0017766E" w:rsidRDefault="0017766E" w:rsidP="0017766E">
      <w:pPr>
        <w:pBdr>
          <w:top w:val="single" w:sz="4" w:space="1" w:color="auto"/>
          <w:left w:val="single" w:sz="4" w:space="4" w:color="auto"/>
          <w:bottom w:val="single" w:sz="4" w:space="1" w:color="auto"/>
          <w:right w:val="single" w:sz="4" w:space="4" w:color="auto"/>
        </w:pBdr>
        <w:ind w:leftChars="29" w:left="421" w:hanging="363"/>
        <w:rPr>
          <w:lang w:eastAsia="zh-CN"/>
        </w:rPr>
      </w:pPr>
      <w:r>
        <w:t>5a:</w:t>
      </w:r>
      <w:r>
        <w:tab/>
        <w:t>For GC/BC, RAN2 understands that sl-drx-startoffset does not take QoS requirement into consideration.</w:t>
      </w:r>
    </w:p>
    <w:p w:rsidR="0017766E" w:rsidRDefault="0017766E" w:rsidP="0017766E">
      <w:pPr>
        <w:pBdr>
          <w:top w:val="single" w:sz="4" w:space="1" w:color="auto"/>
          <w:left w:val="single" w:sz="4" w:space="4" w:color="auto"/>
          <w:bottom w:val="single" w:sz="4" w:space="1" w:color="auto"/>
          <w:right w:val="single" w:sz="4" w:space="4" w:color="auto"/>
        </w:pBdr>
        <w:ind w:leftChars="29" w:left="421" w:hanging="363"/>
        <w:rPr>
          <w:lang w:eastAsia="zh-CN"/>
        </w:rPr>
      </w:pPr>
      <w:r>
        <w:t>5b:</w:t>
      </w:r>
      <w:r>
        <w:tab/>
        <w:t xml:space="preserve">For GC/BC, For GC/BC, </w:t>
      </w:r>
      <w:r w:rsidRPr="005F69D3">
        <w:rPr>
          <w:color w:val="FF0000"/>
        </w:rPr>
        <w:t>sl-drx-startoffset is set based on DST L2 ID</w:t>
      </w:r>
      <w:r>
        <w:t>.</w:t>
      </w:r>
    </w:p>
    <w:p w:rsidR="0017766E" w:rsidRDefault="0017766E" w:rsidP="00871E04">
      <w:pPr>
        <w:rPr>
          <w:lang w:eastAsia="zh-CN"/>
        </w:rPr>
      </w:pPr>
      <w:r>
        <w:rPr>
          <w:rFonts w:hint="eastAsia"/>
          <w:lang w:eastAsia="zh-CN"/>
        </w:rPr>
        <w:t>A</w:t>
      </w:r>
      <w:r>
        <w:rPr>
          <w:lang w:eastAsia="zh-CN"/>
        </w:rPr>
        <w:t>ccording to the offline discussion</w:t>
      </w:r>
      <w:r w:rsidR="00871E04">
        <w:rPr>
          <w:lang w:eastAsia="zh-CN"/>
        </w:rPr>
        <w:fldChar w:fldCharType="begin"/>
      </w:r>
      <w:r w:rsidR="00871E04">
        <w:rPr>
          <w:lang w:eastAsia="zh-CN"/>
        </w:rPr>
        <w:instrText xml:space="preserve"> REF _Ref71543636 \r \h </w:instrText>
      </w:r>
      <w:r w:rsidR="00871E04">
        <w:rPr>
          <w:lang w:eastAsia="zh-CN"/>
        </w:rPr>
      </w:r>
      <w:r w:rsidR="00871E04">
        <w:rPr>
          <w:lang w:eastAsia="zh-CN"/>
        </w:rPr>
        <w:fldChar w:fldCharType="separate"/>
      </w:r>
      <w:r w:rsidR="009775CA">
        <w:rPr>
          <w:lang w:eastAsia="zh-CN"/>
        </w:rPr>
        <w:t>[3]</w:t>
      </w:r>
      <w:r w:rsidR="00871E04">
        <w:rPr>
          <w:lang w:eastAsia="zh-CN"/>
        </w:rPr>
        <w:fldChar w:fldCharType="end"/>
      </w:r>
      <w:r>
        <w:rPr>
          <w:lang w:eastAsia="zh-CN"/>
        </w:rPr>
        <w:t xml:space="preserve"> and contribution review, the potential solutions on how to decide the SL DRX </w:t>
      </w:r>
      <w:r>
        <w:rPr>
          <w:rFonts w:hint="eastAsia"/>
          <w:lang w:eastAsia="zh-CN"/>
        </w:rPr>
        <w:t>offset</w:t>
      </w:r>
      <w:r>
        <w:rPr>
          <w:lang w:eastAsia="zh-CN"/>
        </w:rPr>
        <w:t xml:space="preserve"> </w:t>
      </w:r>
      <w:r w:rsidRPr="00EA4EE9">
        <w:rPr>
          <w:lang w:eastAsia="zh-CN"/>
        </w:rPr>
        <w:t>for a specific L2 DST ID</w:t>
      </w:r>
      <w:r>
        <w:rPr>
          <w:lang w:eastAsia="zh-CN"/>
        </w:rPr>
        <w:t xml:space="preserve"> are summarized as follows:</w:t>
      </w:r>
    </w:p>
    <w:p w:rsidR="0017766E" w:rsidRDefault="0017766E" w:rsidP="0017766E">
      <w:pPr>
        <w:pStyle w:val="BodyText"/>
        <w:numPr>
          <w:ilvl w:val="0"/>
          <w:numId w:val="10"/>
        </w:numPr>
        <w:ind w:left="1202" w:hanging="402"/>
        <w:rPr>
          <w:rFonts w:eastAsiaTheme="minorEastAsia"/>
          <w:lang w:eastAsia="zh-CN"/>
        </w:rPr>
      </w:pPr>
      <w:r w:rsidRPr="00EA4EE9">
        <w:rPr>
          <w:rFonts w:eastAsiaTheme="minorEastAsia"/>
          <w:b/>
          <w:lang w:eastAsia="zh-CN"/>
        </w:rPr>
        <w:t>Option 1</w:t>
      </w:r>
      <w:r>
        <w:rPr>
          <w:rFonts w:eastAsiaTheme="minorEastAsia"/>
          <w:lang w:eastAsia="zh-CN"/>
        </w:rPr>
        <w:t>: explicit mapping configuration</w:t>
      </w:r>
    </w:p>
    <w:p w:rsidR="0017766E" w:rsidRDefault="0017766E" w:rsidP="0017766E">
      <w:pPr>
        <w:pStyle w:val="BodyText"/>
        <w:numPr>
          <w:ilvl w:val="1"/>
          <w:numId w:val="10"/>
        </w:numPr>
        <w:ind w:left="1202" w:hanging="402"/>
        <w:rPr>
          <w:rFonts w:eastAsiaTheme="minorEastAsia"/>
          <w:lang w:eastAsia="zh-CN"/>
        </w:rPr>
      </w:pPr>
      <w:r w:rsidRPr="000E2935">
        <w:rPr>
          <w:rFonts w:eastAsiaTheme="minorEastAsia"/>
          <w:b/>
          <w:lang w:eastAsia="zh-CN"/>
        </w:rPr>
        <w:t xml:space="preserve">Option </w:t>
      </w:r>
      <w:r w:rsidRPr="000E2935">
        <w:rPr>
          <w:rFonts w:eastAsiaTheme="minorEastAsia" w:hint="eastAsia"/>
          <w:b/>
          <w:lang w:eastAsia="zh-CN"/>
        </w:rPr>
        <w:t>1</w:t>
      </w:r>
      <w:r w:rsidRPr="000E2935">
        <w:rPr>
          <w:rFonts w:eastAsiaTheme="minorEastAsia"/>
          <w:b/>
          <w:lang w:eastAsia="zh-CN"/>
        </w:rPr>
        <w:t>-1</w:t>
      </w:r>
      <w:r>
        <w:rPr>
          <w:rFonts w:eastAsiaTheme="minorEastAsia" w:hint="eastAsia"/>
          <w:lang w:eastAsia="zh-CN"/>
        </w:rPr>
        <w:t>:</w:t>
      </w:r>
      <w:r>
        <w:rPr>
          <w:rFonts w:eastAsiaTheme="minorEastAsia"/>
          <w:lang w:eastAsia="zh-CN"/>
        </w:rPr>
        <w:t xml:space="preserve"> SL DRX </w:t>
      </w:r>
      <w:r>
        <w:rPr>
          <w:rFonts w:eastAsiaTheme="minorEastAsia" w:hint="eastAsia"/>
          <w:lang w:eastAsia="zh-CN"/>
        </w:rPr>
        <w:t>offset</w:t>
      </w:r>
      <w:r>
        <w:rPr>
          <w:rFonts w:eastAsiaTheme="minorEastAsia"/>
          <w:lang w:eastAsia="zh-CN"/>
        </w:rPr>
        <w:t xml:space="preserve"> configured per </w:t>
      </w:r>
      <w:r w:rsidRPr="00EA4EE9">
        <w:rPr>
          <w:rFonts w:eastAsiaTheme="minorEastAsia"/>
          <w:lang w:eastAsia="zh-CN"/>
        </w:rPr>
        <w:t>DST L2 ID</w:t>
      </w:r>
    </w:p>
    <w:p w:rsidR="0017766E" w:rsidRPr="00EA4EE9" w:rsidRDefault="0017766E" w:rsidP="0017766E">
      <w:pPr>
        <w:pStyle w:val="BodyText"/>
        <w:numPr>
          <w:ilvl w:val="1"/>
          <w:numId w:val="10"/>
        </w:numPr>
        <w:ind w:left="1202" w:hanging="402"/>
        <w:rPr>
          <w:rFonts w:eastAsiaTheme="minorEastAsia"/>
          <w:lang w:eastAsia="zh-CN"/>
        </w:rPr>
      </w:pPr>
      <w:r w:rsidRPr="000E2935">
        <w:rPr>
          <w:rFonts w:eastAsiaTheme="minorEastAsia" w:hint="eastAsia"/>
          <w:b/>
          <w:lang w:eastAsia="zh-CN"/>
        </w:rPr>
        <w:t>O</w:t>
      </w:r>
      <w:r w:rsidRPr="000E2935">
        <w:rPr>
          <w:rFonts w:eastAsiaTheme="minorEastAsia"/>
          <w:b/>
          <w:lang w:eastAsia="zh-CN"/>
        </w:rPr>
        <w:t>ption 1-2</w:t>
      </w:r>
      <w:r>
        <w:rPr>
          <w:rFonts w:eastAsiaTheme="minorEastAsia"/>
          <w:lang w:eastAsia="zh-CN"/>
        </w:rPr>
        <w:t xml:space="preserve">: </w:t>
      </w:r>
      <w:bookmarkStart w:id="24" w:name="OLE_LINK6"/>
      <w:bookmarkStart w:id="25" w:name="OLE_LINK7"/>
      <w:r>
        <w:rPr>
          <w:rFonts w:eastAsiaTheme="minorEastAsia"/>
          <w:lang w:eastAsia="zh-CN"/>
        </w:rPr>
        <w:t xml:space="preserve">SL DRX </w:t>
      </w:r>
      <w:r>
        <w:rPr>
          <w:rFonts w:eastAsiaTheme="minorEastAsia" w:hint="eastAsia"/>
          <w:lang w:eastAsia="zh-CN"/>
        </w:rPr>
        <w:t>offset</w:t>
      </w:r>
      <w:bookmarkEnd w:id="24"/>
      <w:bookmarkEnd w:id="25"/>
      <w:r>
        <w:rPr>
          <w:rFonts w:eastAsiaTheme="minorEastAsia"/>
          <w:lang w:eastAsia="zh-CN"/>
        </w:rPr>
        <w:t xml:space="preserve"> configured </w:t>
      </w:r>
      <w:r w:rsidRPr="00EA4EE9">
        <w:rPr>
          <w:rFonts w:eastAsiaTheme="minorEastAsia"/>
          <w:lang w:eastAsia="zh-CN"/>
        </w:rPr>
        <w:t>per DST L2 ID group</w:t>
      </w:r>
    </w:p>
    <w:p w:rsidR="0017766E" w:rsidRDefault="0017766E" w:rsidP="0017766E">
      <w:pPr>
        <w:pStyle w:val="BodyText"/>
        <w:numPr>
          <w:ilvl w:val="0"/>
          <w:numId w:val="10"/>
        </w:numPr>
        <w:ind w:left="1202" w:hanging="402"/>
        <w:rPr>
          <w:rFonts w:eastAsiaTheme="minorEastAsia"/>
          <w:lang w:eastAsia="zh-CN"/>
        </w:rPr>
      </w:pPr>
      <w:r w:rsidRPr="000E2935">
        <w:rPr>
          <w:rFonts w:eastAsiaTheme="minorEastAsia" w:hint="eastAsia"/>
          <w:b/>
          <w:lang w:eastAsia="zh-CN"/>
        </w:rPr>
        <w:t>O</w:t>
      </w:r>
      <w:r w:rsidRPr="000E2935">
        <w:rPr>
          <w:rFonts w:eastAsiaTheme="minorEastAsia"/>
          <w:b/>
          <w:lang w:eastAsia="zh-CN"/>
        </w:rPr>
        <w:t>ption 2:</w:t>
      </w:r>
      <w:r>
        <w:rPr>
          <w:rFonts w:eastAsiaTheme="minorEastAsia"/>
          <w:lang w:eastAsia="zh-CN"/>
        </w:rPr>
        <w:t xml:space="preserve"> implicit derivation way</w:t>
      </w:r>
    </w:p>
    <w:p w:rsidR="0017766E" w:rsidRPr="00197F9D" w:rsidRDefault="0017766E" w:rsidP="0017766E">
      <w:pPr>
        <w:pStyle w:val="BodyText"/>
        <w:numPr>
          <w:ilvl w:val="1"/>
          <w:numId w:val="10"/>
        </w:numPr>
        <w:ind w:left="1202" w:hanging="402"/>
        <w:rPr>
          <w:rFonts w:eastAsiaTheme="minorEastAsia"/>
          <w:lang w:eastAsia="zh-CN"/>
        </w:rPr>
      </w:pPr>
      <w:r w:rsidRPr="000E2935">
        <w:rPr>
          <w:rFonts w:eastAsiaTheme="minorEastAsia" w:hint="eastAsia"/>
          <w:b/>
          <w:lang w:eastAsia="zh-CN"/>
        </w:rPr>
        <w:t>O</w:t>
      </w:r>
      <w:r w:rsidRPr="000E2935">
        <w:rPr>
          <w:rFonts w:eastAsiaTheme="minorEastAsia"/>
          <w:b/>
          <w:lang w:eastAsia="zh-CN"/>
        </w:rPr>
        <w:t>ption 2-1</w:t>
      </w:r>
      <w:r>
        <w:rPr>
          <w:rFonts w:eastAsiaTheme="minorEastAsia"/>
          <w:lang w:eastAsia="zh-CN"/>
        </w:rPr>
        <w:t xml:space="preserve">: DST </w:t>
      </w:r>
      <w:r w:rsidRPr="00146C11">
        <w:rPr>
          <w:rFonts w:eastAsiaTheme="minorEastAsia"/>
          <w:lang w:eastAsia="zh-CN"/>
        </w:rPr>
        <w:t xml:space="preserve">L2 </w:t>
      </w:r>
      <w:r>
        <w:rPr>
          <w:rFonts w:eastAsiaTheme="minorEastAsia"/>
          <w:lang w:eastAsia="zh-CN"/>
        </w:rPr>
        <w:t>ID</w:t>
      </w:r>
      <w:r w:rsidRPr="00146C11">
        <w:rPr>
          <w:rFonts w:eastAsiaTheme="minorEastAsia"/>
          <w:lang w:eastAsia="zh-CN"/>
        </w:rPr>
        <w:t xml:space="preserve"> applied as an input </w:t>
      </w:r>
      <w:r>
        <w:rPr>
          <w:rFonts w:eastAsiaTheme="minorEastAsia"/>
          <w:lang w:eastAsia="zh-CN"/>
        </w:rPr>
        <w:t xml:space="preserve">to some equation </w:t>
      </w:r>
      <w:r w:rsidRPr="00146C11">
        <w:rPr>
          <w:rFonts w:eastAsiaTheme="minorEastAsia"/>
          <w:lang w:eastAsia="zh-CN"/>
        </w:rPr>
        <w:t xml:space="preserve">in the determination of </w:t>
      </w:r>
      <w:r>
        <w:rPr>
          <w:rFonts w:eastAsiaTheme="minorEastAsia"/>
          <w:lang w:eastAsia="zh-CN"/>
        </w:rPr>
        <w:t xml:space="preserve">SL DRX </w:t>
      </w:r>
      <w:r>
        <w:rPr>
          <w:rFonts w:eastAsiaTheme="minorEastAsia" w:hint="eastAsia"/>
          <w:lang w:eastAsia="zh-CN"/>
        </w:rPr>
        <w:t>offset</w:t>
      </w:r>
    </w:p>
    <w:p w:rsidR="0017766E" w:rsidRDefault="0017766E" w:rsidP="00871E04">
      <w:pPr>
        <w:rPr>
          <w:lang w:eastAsia="zh-CN"/>
        </w:rPr>
      </w:pPr>
      <w:r>
        <w:rPr>
          <w:rFonts w:hint="eastAsia"/>
          <w:lang w:eastAsia="zh-CN"/>
        </w:rPr>
        <w:t>I</w:t>
      </w:r>
      <w:r>
        <w:rPr>
          <w:lang w:eastAsia="zh-CN"/>
        </w:rPr>
        <w:t xml:space="preserve">n option 1, the precondition is that either the NW has to get knowledge of the DST L2 IDs of the on-going groupcast and broadcast services in advance, or the NW has to blindly configure the full set of the DST L2 IDs. For the former choice (i.e., the NW has to get knowledge of the DST L2 IDs of the on-going groupcast and broadcast services in advance), it is not practical because there are RRC IDLE and RRC INACTIVE UEs who doesn’t have connection to the NW and cannot report the on-going DST L2 IDs. It is also not reasonable to mandate all the RRC IDLE and RRC INACTIVE UEs to enter RRC CONNECTED just for the DST L2 IDs reporting. </w:t>
      </w:r>
    </w:p>
    <w:p w:rsidR="0017766E" w:rsidRPr="00556B4C" w:rsidRDefault="0017766E" w:rsidP="00871E04">
      <w:pPr>
        <w:rPr>
          <w:lang w:eastAsia="zh-CN"/>
        </w:rPr>
      </w:pPr>
      <w:r>
        <w:rPr>
          <w:lang w:eastAsia="zh-CN"/>
        </w:rPr>
        <w:t xml:space="preserve">For the latter choice (i.e., the NW has to blindly configure the full set of the DST L2 IDs), the SIB signaling overhead brings strong concern. Since the number of DST L2 IDs can be up to 2^24. the SIB signaling overhead is not acceptable, especially by option 1-1. Option 1-2 alleviates the signaling overhead by grouping the DST L2 IDs to some extent. However, there is still some complexity in implementing option 1-2. For example, how to group the DST L2 </w:t>
      </w:r>
      <w:r>
        <w:rPr>
          <w:rFonts w:hint="eastAsia"/>
          <w:lang w:eastAsia="zh-CN"/>
        </w:rPr>
        <w:t>ID</w:t>
      </w:r>
      <w:r>
        <w:rPr>
          <w:lang w:eastAsia="zh-CN"/>
        </w:rPr>
        <w:t>s and notify to the UEs in RRC IDLE and RRC INACTIVE? Additional signaling overhead in SIB may still be inevitable.</w:t>
      </w:r>
    </w:p>
    <w:p w:rsidR="0017766E" w:rsidRDefault="0017766E" w:rsidP="0017766E">
      <w:pPr>
        <w:jc w:val="both"/>
        <w:rPr>
          <w:rFonts w:ascii="Arial" w:hAnsi="Arial" w:cs="Arial"/>
        </w:rPr>
      </w:pPr>
      <w:r>
        <w:rPr>
          <w:rFonts w:eastAsiaTheme="minorEastAsia" w:hint="eastAsia"/>
          <w:lang w:eastAsia="zh-CN"/>
        </w:rPr>
        <w:t>I</w:t>
      </w:r>
      <w:r>
        <w:rPr>
          <w:rFonts w:eastAsiaTheme="minorEastAsia"/>
          <w:lang w:eastAsia="zh-CN"/>
        </w:rPr>
        <w:t xml:space="preserve">n option 2, </w:t>
      </w:r>
      <w:r w:rsidRPr="00104F1B">
        <w:rPr>
          <w:rFonts w:eastAsiaTheme="minorEastAsia"/>
          <w:lang w:eastAsia="zh-CN"/>
        </w:rPr>
        <w:t>a UE only needs to implement some equation associated with SL DRX offset similar to what we have in MAC, by substituting DST L2 ID into the equation</w:t>
      </w:r>
      <w:r>
        <w:rPr>
          <w:rFonts w:eastAsiaTheme="minorEastAsia"/>
          <w:lang w:eastAsia="zh-CN"/>
        </w:rPr>
        <w:t xml:space="preserve">. </w:t>
      </w:r>
      <w:r w:rsidRPr="00104F1B">
        <w:rPr>
          <w:rFonts w:eastAsiaTheme="minorEastAsia"/>
          <w:lang w:eastAsia="zh-CN"/>
        </w:rPr>
        <w:t>This implies that, configuring the basic parameter used in the equation is enough.</w:t>
      </w:r>
      <w:r>
        <w:rPr>
          <w:rFonts w:eastAsiaTheme="minorEastAsia"/>
          <w:lang w:eastAsia="zh-CN"/>
        </w:rPr>
        <w:t xml:space="preserve"> By such implicit derivation way</w:t>
      </w:r>
      <w:r w:rsidRPr="00104F1B">
        <w:rPr>
          <w:rFonts w:eastAsiaTheme="minorEastAsia"/>
          <w:lang w:eastAsia="zh-CN"/>
        </w:rPr>
        <w:t>, the potential signaling overhead can be resolved.</w:t>
      </w:r>
    </w:p>
    <w:p w:rsidR="0017766E" w:rsidRDefault="0017766E" w:rsidP="00871E04">
      <w:pPr>
        <w:rPr>
          <w:lang w:eastAsia="zh-CN"/>
        </w:rPr>
      </w:pPr>
      <w:r>
        <w:rPr>
          <w:lang w:eastAsia="zh-CN"/>
        </w:rPr>
        <w:t>In consideration of minimizing the SIB signaling overhead</w:t>
      </w:r>
      <w:r w:rsidRPr="002F48F7">
        <w:rPr>
          <w:lang w:eastAsia="zh-CN"/>
        </w:rPr>
        <w:t xml:space="preserve"> </w:t>
      </w:r>
      <w:r>
        <w:rPr>
          <w:lang w:eastAsia="zh-CN"/>
        </w:rPr>
        <w:t xml:space="preserve">to decide the SL DRX </w:t>
      </w:r>
      <w:r>
        <w:rPr>
          <w:rFonts w:hint="eastAsia"/>
          <w:lang w:eastAsia="zh-CN"/>
        </w:rPr>
        <w:t>offset</w:t>
      </w:r>
      <w:r>
        <w:rPr>
          <w:lang w:eastAsia="zh-CN"/>
        </w:rPr>
        <w:t xml:space="preserve"> </w:t>
      </w:r>
      <w:r w:rsidRPr="00EA4EE9">
        <w:rPr>
          <w:lang w:eastAsia="zh-CN"/>
        </w:rPr>
        <w:t>for a specific L2 DST ID</w:t>
      </w:r>
      <w:r>
        <w:rPr>
          <w:lang w:eastAsia="zh-CN"/>
        </w:rPr>
        <w:t>, option 2 is preferred compared with option 1-1 and 1-2.</w:t>
      </w:r>
    </w:p>
    <w:p w:rsidR="0017766E" w:rsidRPr="00871E04" w:rsidRDefault="00871E04" w:rsidP="00871E04">
      <w:pPr>
        <w:pStyle w:val="Caption"/>
        <w:rPr>
          <w:rFonts w:eastAsiaTheme="minorEastAsia"/>
          <w:b/>
        </w:rPr>
      </w:pPr>
      <w:bookmarkStart w:id="26" w:name="_Ref71633601"/>
      <w:r w:rsidRPr="00871E04">
        <w:rPr>
          <w:b/>
        </w:rPr>
        <w:t xml:space="preserve">Proposal </w:t>
      </w:r>
      <w:r w:rsidRPr="00871E04">
        <w:rPr>
          <w:b/>
        </w:rPr>
        <w:fldChar w:fldCharType="begin"/>
      </w:r>
      <w:r w:rsidRPr="00871E04">
        <w:rPr>
          <w:b/>
        </w:rPr>
        <w:instrText xml:space="preserve"> SEQ Proposal \* ARABIC </w:instrText>
      </w:r>
      <w:r w:rsidRPr="00871E04">
        <w:rPr>
          <w:b/>
        </w:rPr>
        <w:fldChar w:fldCharType="separate"/>
      </w:r>
      <w:r w:rsidR="009775CA">
        <w:rPr>
          <w:b/>
          <w:noProof/>
        </w:rPr>
        <w:t>14</w:t>
      </w:r>
      <w:r w:rsidRPr="00871E04">
        <w:rPr>
          <w:b/>
        </w:rPr>
        <w:fldChar w:fldCharType="end"/>
      </w:r>
      <w:r w:rsidRPr="00871E04">
        <w:rPr>
          <w:b/>
        </w:rPr>
        <w:t xml:space="preserve">: </w:t>
      </w:r>
      <w:r w:rsidR="0017766E" w:rsidRPr="00871E04">
        <w:rPr>
          <w:rFonts w:eastAsiaTheme="minorEastAsia"/>
          <w:b/>
        </w:rPr>
        <w:t xml:space="preserve">For GC/BC, SL DRX offset is set based on DST L2 ID in a derivation way, i.e., DST L2 ID applied as an input to some equation in the determination of SL DRX </w:t>
      </w:r>
      <w:r w:rsidR="0017766E" w:rsidRPr="00871E04">
        <w:rPr>
          <w:rFonts w:eastAsiaTheme="minorEastAsia" w:hint="eastAsia"/>
          <w:b/>
        </w:rPr>
        <w:t>offset</w:t>
      </w:r>
      <w:r w:rsidR="0017766E" w:rsidRPr="00871E04">
        <w:rPr>
          <w:rFonts w:eastAsiaTheme="minorEastAsia"/>
          <w:b/>
        </w:rPr>
        <w:t>. FFS on the details of the equation.</w:t>
      </w:r>
      <w:bookmarkEnd w:id="26"/>
    </w:p>
    <w:p w:rsidR="0017766E" w:rsidRPr="004F42B0" w:rsidRDefault="0017766E" w:rsidP="0017766E">
      <w:pPr>
        <w:pStyle w:val="Heading3"/>
        <w:rPr>
          <w:b w:val="0"/>
          <w:lang w:val="en-GB" w:eastAsia="zh-CN"/>
        </w:rPr>
      </w:pPr>
      <w:r w:rsidRPr="004F42B0">
        <w:rPr>
          <w:b w:val="0"/>
          <w:lang w:val="en-GB" w:eastAsia="zh-CN"/>
        </w:rPr>
        <w:t xml:space="preserve">Issue </w:t>
      </w:r>
      <w:r>
        <w:rPr>
          <w:b w:val="0"/>
          <w:lang w:val="en-GB" w:eastAsia="zh-CN"/>
        </w:rPr>
        <w:t>3</w:t>
      </w:r>
      <w:r w:rsidRPr="004F42B0">
        <w:rPr>
          <w:b w:val="0"/>
          <w:lang w:val="en-GB" w:eastAsia="zh-CN"/>
        </w:rPr>
        <w:t xml:space="preserve">: </w:t>
      </w:r>
      <w:r w:rsidRPr="008C3A71">
        <w:rPr>
          <w:b w:val="0"/>
        </w:rPr>
        <w:t>Support of SL DRX Command MAC CE for groupcast</w:t>
      </w:r>
    </w:p>
    <w:p w:rsidR="0017766E" w:rsidRDefault="0017766E" w:rsidP="0017766E">
      <w:pPr>
        <w:jc w:val="both"/>
        <w:rPr>
          <w:rFonts w:eastAsia="Yu Mincho"/>
          <w:lang w:eastAsia="zh-CN"/>
        </w:rPr>
      </w:pPr>
      <w:r>
        <w:rPr>
          <w:rFonts w:eastAsia="等线"/>
        </w:rPr>
        <w:t xml:space="preserve">Whether to support SL DRX Command MAC CE for groupcast is left as a FFS issue from the RAN2 #113-e meeting. In groupcast scenario, any group member can be TX UE or RX UE, and thus, the usage of SL DRX </w:t>
      </w:r>
      <w:r>
        <w:rPr>
          <w:rFonts w:eastAsia="等线"/>
        </w:rPr>
        <w:lastRenderedPageBreak/>
        <w:t xml:space="preserve">Command MAC CE among </w:t>
      </w:r>
      <w:r>
        <w:rPr>
          <w:rFonts w:eastAsia="等线" w:hint="eastAsia"/>
        </w:rPr>
        <w:t xml:space="preserve">a </w:t>
      </w:r>
      <w:r>
        <w:rPr>
          <w:rFonts w:eastAsia="等线"/>
        </w:rPr>
        <w:t xml:space="preserve">group </w:t>
      </w:r>
      <w:r>
        <w:rPr>
          <w:rFonts w:eastAsia="等线" w:hint="eastAsia"/>
        </w:rPr>
        <w:t xml:space="preserve">of UEs </w:t>
      </w:r>
      <w:r>
        <w:rPr>
          <w:rFonts w:eastAsia="等线"/>
        </w:rPr>
        <w:t xml:space="preserve">is not that efficient in most of the time and may cause much signalling overhead. Moreover, the group leader and member managed in application layer don’t necessarily mean the sender or receiver of the SL DRX Command MAC CE. Who is sending or receiving the SL DRX Command MAC CE in groupcast could be </w:t>
      </w:r>
      <w:r>
        <w:rPr>
          <w:rFonts w:eastAsia="等线" w:hint="eastAsia"/>
        </w:rPr>
        <w:t xml:space="preserve">a </w:t>
      </w:r>
      <w:r>
        <w:rPr>
          <w:rFonts w:eastAsia="等线"/>
        </w:rPr>
        <w:t xml:space="preserve">much </w:t>
      </w:r>
      <w:r>
        <w:rPr>
          <w:rFonts w:eastAsia="等线" w:hint="eastAsia"/>
        </w:rPr>
        <w:t>more complex</w:t>
      </w:r>
      <w:r>
        <w:rPr>
          <w:rFonts w:eastAsia="等线"/>
        </w:rPr>
        <w:t xml:space="preserve"> </w:t>
      </w:r>
      <w:r>
        <w:rPr>
          <w:rFonts w:eastAsia="等线" w:hint="eastAsia"/>
        </w:rPr>
        <w:t xml:space="preserve">issue than </w:t>
      </w:r>
      <w:r>
        <w:rPr>
          <w:rFonts w:eastAsia="等线"/>
        </w:rPr>
        <w:t xml:space="preserve">in </w:t>
      </w:r>
      <w:r>
        <w:rPr>
          <w:rFonts w:eastAsia="等线" w:hint="eastAsia"/>
        </w:rPr>
        <w:t xml:space="preserve">unicast </w:t>
      </w:r>
      <w:r>
        <w:rPr>
          <w:rFonts w:eastAsia="等线"/>
        </w:rPr>
        <w:t>scenario. From overall viewpoint, we don’t see any necessity and benefit in using SL DRX command MAC CE for groupcast.</w:t>
      </w:r>
      <w:r>
        <w:rPr>
          <w:rFonts w:eastAsia="Yu Mincho" w:hint="eastAsia"/>
        </w:rPr>
        <w:t xml:space="preserve"> </w:t>
      </w:r>
      <w:r>
        <w:rPr>
          <w:rFonts w:eastAsia="等线"/>
        </w:rPr>
        <w:t>Therefore, we suggest not to support SL DRX Command MAC CE for groupcast.</w:t>
      </w:r>
    </w:p>
    <w:p w:rsidR="0017766E" w:rsidRPr="00364E6F" w:rsidRDefault="00364E6F" w:rsidP="00364E6F">
      <w:pPr>
        <w:pStyle w:val="Caption"/>
        <w:rPr>
          <w:rFonts w:eastAsia="MS Mincho"/>
          <w:b/>
        </w:rPr>
      </w:pPr>
      <w:bookmarkStart w:id="27" w:name="_Ref71633602"/>
      <w:r w:rsidRPr="00364E6F">
        <w:rPr>
          <w:b/>
        </w:rPr>
        <w:t xml:space="preserve">Proposal </w:t>
      </w:r>
      <w:r w:rsidRPr="00364E6F">
        <w:rPr>
          <w:b/>
        </w:rPr>
        <w:fldChar w:fldCharType="begin"/>
      </w:r>
      <w:r w:rsidRPr="00364E6F">
        <w:rPr>
          <w:b/>
        </w:rPr>
        <w:instrText xml:space="preserve"> SEQ Proposal \* ARABIC </w:instrText>
      </w:r>
      <w:r w:rsidRPr="00364E6F">
        <w:rPr>
          <w:b/>
        </w:rPr>
        <w:fldChar w:fldCharType="separate"/>
      </w:r>
      <w:r w:rsidR="009775CA">
        <w:rPr>
          <w:b/>
          <w:noProof/>
        </w:rPr>
        <w:t>15</w:t>
      </w:r>
      <w:r w:rsidRPr="00364E6F">
        <w:rPr>
          <w:b/>
        </w:rPr>
        <w:fldChar w:fldCharType="end"/>
      </w:r>
      <w:r w:rsidRPr="00364E6F">
        <w:rPr>
          <w:b/>
        </w:rPr>
        <w:t xml:space="preserve">: </w:t>
      </w:r>
      <w:r w:rsidR="0017766E" w:rsidRPr="00364E6F">
        <w:rPr>
          <w:rFonts w:eastAsiaTheme="minorEastAsia"/>
          <w:b/>
        </w:rPr>
        <w:t>For Groupcast</w:t>
      </w:r>
      <w:r w:rsidR="0017766E" w:rsidRPr="00364E6F">
        <w:rPr>
          <w:b/>
        </w:rPr>
        <w:t>, SL DRX Command MAC CE is NOT supported.</w:t>
      </w:r>
      <w:bookmarkEnd w:id="27"/>
      <w:r w:rsidR="0017766E" w:rsidRPr="00364E6F">
        <w:rPr>
          <w:b/>
        </w:rPr>
        <w:t xml:space="preserve"> </w:t>
      </w:r>
    </w:p>
    <w:p w:rsidR="00E522A6" w:rsidRDefault="00BD54E0">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17766E" w:rsidRDefault="0017766E" w:rsidP="0017766E">
      <w:pPr>
        <w:pStyle w:val="BodyText"/>
        <w:rPr>
          <w:szCs w:val="21"/>
        </w:rPr>
      </w:pPr>
      <w:r>
        <w:rPr>
          <w:szCs w:val="21"/>
        </w:rPr>
        <w:t>This contribution further discussed left issues on SL DRX for unicast, groupcast and broadcast. Our proposals are summarized as follows:</w:t>
      </w:r>
      <w:bookmarkStart w:id="28" w:name="_GoBack"/>
      <w:bookmarkEnd w:id="28"/>
    </w:p>
    <w:p w:rsidR="00364E6F" w:rsidRDefault="00364E6F" w:rsidP="0017766E">
      <w:pPr>
        <w:pStyle w:val="BodyText"/>
        <w:rPr>
          <w:szCs w:val="21"/>
        </w:rPr>
      </w:pPr>
      <w:r>
        <w:rPr>
          <w:szCs w:val="21"/>
        </w:rPr>
        <w:fldChar w:fldCharType="begin"/>
      </w:r>
      <w:r>
        <w:rPr>
          <w:szCs w:val="21"/>
        </w:rPr>
        <w:instrText xml:space="preserve"> REF _Ref71633580 \h </w:instrText>
      </w:r>
      <w:r>
        <w:rPr>
          <w:szCs w:val="21"/>
        </w:rPr>
      </w:r>
      <w:r>
        <w:rPr>
          <w:szCs w:val="21"/>
        </w:rPr>
        <w:fldChar w:fldCharType="separate"/>
      </w:r>
      <w:r w:rsidR="009775CA" w:rsidRPr="00E53C6B">
        <w:rPr>
          <w:b/>
        </w:rPr>
        <w:t xml:space="preserve">Proposal </w:t>
      </w:r>
      <w:r w:rsidR="009775CA">
        <w:rPr>
          <w:b/>
          <w:noProof/>
        </w:rPr>
        <w:t>1</w:t>
      </w:r>
      <w:r w:rsidR="009775CA" w:rsidRPr="00E53C6B">
        <w:rPr>
          <w:b/>
        </w:rPr>
        <w:t xml:space="preserve">: </w:t>
      </w:r>
      <w:r w:rsidR="009775CA" w:rsidRPr="00E53C6B">
        <w:rPr>
          <w:rFonts w:hint="eastAsia"/>
          <w:b/>
        </w:rPr>
        <w:t xml:space="preserve">If the </w:t>
      </w:r>
      <w:r w:rsidR="009775CA" w:rsidRPr="00E53C6B">
        <w:rPr>
          <w:b/>
        </w:rPr>
        <w:t>CSI request triggering</w:t>
      </w:r>
      <w:r w:rsidR="009775CA" w:rsidRPr="00E53C6B">
        <w:rPr>
          <w:rFonts w:hint="eastAsia"/>
          <w:b/>
        </w:rPr>
        <w:t xml:space="preserve"> UE has </w:t>
      </w:r>
      <w:r w:rsidR="009775CA" w:rsidRPr="00E53C6B">
        <w:rPr>
          <w:b/>
        </w:rPr>
        <w:t>no</w:t>
      </w:r>
      <w:r w:rsidR="009775CA" w:rsidRPr="00E53C6B">
        <w:rPr>
          <w:rFonts w:hint="eastAsia"/>
          <w:b/>
        </w:rPr>
        <w:t xml:space="preserve"> power saving requirements or only uni-directional service exists, i.e. no DRX configuration /always monitoring in this UE for its receiving direction, no extra specification effort is needed to define </w:t>
      </w:r>
      <w:r w:rsidR="009775CA" w:rsidRPr="00E53C6B">
        <w:rPr>
          <w:b/>
        </w:rPr>
        <w:t xml:space="preserve">DRX </w:t>
      </w:r>
      <w:r w:rsidR="009775CA" w:rsidRPr="00E53C6B">
        <w:rPr>
          <w:rFonts w:hint="eastAsia"/>
          <w:b/>
        </w:rPr>
        <w:t>active time for CSI report</w:t>
      </w:r>
      <w:r w:rsidR="009775CA" w:rsidRPr="00E53C6B">
        <w:rPr>
          <w:b/>
        </w:rPr>
        <w:t xml:space="preserve"> reception.</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_Ref79149781 \h </w:instrText>
      </w:r>
      <w:r>
        <w:rPr>
          <w:szCs w:val="21"/>
        </w:rPr>
      </w:r>
      <w:r>
        <w:rPr>
          <w:szCs w:val="21"/>
        </w:rPr>
        <w:fldChar w:fldCharType="separate"/>
      </w:r>
      <w:r w:rsidR="009775CA" w:rsidRPr="00E53C6B">
        <w:rPr>
          <w:b/>
        </w:rPr>
        <w:t xml:space="preserve">Proposal </w:t>
      </w:r>
      <w:r w:rsidR="009775CA">
        <w:rPr>
          <w:b/>
          <w:noProof/>
        </w:rPr>
        <w:t>2</w:t>
      </w:r>
      <w:r w:rsidR="009775CA" w:rsidRPr="00E53C6B">
        <w:rPr>
          <w:b/>
        </w:rPr>
        <w:t xml:space="preserve">: RAN2 to agree that </w:t>
      </w:r>
      <w:r w:rsidR="009775CA" w:rsidRPr="00E53C6B">
        <w:rPr>
          <w:rFonts w:hint="eastAsia"/>
          <w:b/>
        </w:rPr>
        <w:t>from</w:t>
      </w:r>
      <w:r w:rsidR="009775CA" w:rsidRPr="00E53C6B">
        <w:rPr>
          <w:b/>
        </w:rPr>
        <w:t xml:space="preserve"> the first symbol/slot after the end of SCI carried CSI report request, the transmitting UE’s receiving direction should be in DRX active time for the period of sl-LatencyBound-CSI-Report or till the expected CSI report reception when the UE has DRX configuration for its receiving direction.</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_Ref79149782 \h </w:instrText>
      </w:r>
      <w:r>
        <w:rPr>
          <w:szCs w:val="21"/>
        </w:rPr>
      </w:r>
      <w:r>
        <w:rPr>
          <w:szCs w:val="21"/>
        </w:rPr>
        <w:fldChar w:fldCharType="separate"/>
      </w:r>
      <w:r w:rsidR="009775CA" w:rsidRPr="00E53C6B">
        <w:rPr>
          <w:b/>
        </w:rPr>
        <w:t xml:space="preserve">Proposal </w:t>
      </w:r>
      <w:r w:rsidR="009775CA">
        <w:rPr>
          <w:b/>
          <w:noProof/>
        </w:rPr>
        <w:t>3</w:t>
      </w:r>
      <w:r w:rsidR="009775CA" w:rsidRPr="00E53C6B">
        <w:rPr>
          <w:b/>
        </w:rPr>
        <w:t>: RAN2 to agree to include the following description in the definition of PC5 active time:</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_Ref71633583 \h </w:instrText>
      </w:r>
      <w:r>
        <w:rPr>
          <w:szCs w:val="21"/>
        </w:rPr>
      </w:r>
      <w:r>
        <w:rPr>
          <w:szCs w:val="21"/>
        </w:rPr>
        <w:fldChar w:fldCharType="separate"/>
      </w:r>
      <w:r w:rsidR="009775CA" w:rsidRPr="000C65CD">
        <w:rPr>
          <w:b/>
        </w:rPr>
        <w:t xml:space="preserve">Proposal </w:t>
      </w:r>
      <w:r w:rsidR="009775CA">
        <w:rPr>
          <w:b/>
          <w:noProof/>
        </w:rPr>
        <w:t>4</w:t>
      </w:r>
      <w:r w:rsidR="009775CA" w:rsidRPr="000C65CD">
        <w:rPr>
          <w:b/>
        </w:rPr>
        <w:t>: Similar to R16 V2X configuration acquisition, UE can acquire SL DRX parameters from the following signalling:</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_Ref71633587 \h </w:instrText>
      </w:r>
      <w:r>
        <w:rPr>
          <w:szCs w:val="21"/>
        </w:rPr>
      </w:r>
      <w:r>
        <w:rPr>
          <w:szCs w:val="21"/>
        </w:rPr>
        <w:fldChar w:fldCharType="separate"/>
      </w:r>
      <w:r w:rsidR="009775CA" w:rsidRPr="000C65CD">
        <w:rPr>
          <w:b/>
        </w:rPr>
        <w:t xml:space="preserve">Proposal </w:t>
      </w:r>
      <w:r w:rsidR="009775CA">
        <w:rPr>
          <w:b/>
          <w:noProof/>
        </w:rPr>
        <w:t>5</w:t>
      </w:r>
      <w:r w:rsidR="009775CA" w:rsidRPr="000C65CD">
        <w:rPr>
          <w:b/>
        </w:rPr>
        <w:t>: DRX parameter configuration in SIB and pre-configuration may include the mapping of QoS flow to DRX parameters set and the most stringent DRX parameters set among multiple QoS flows mapping and random offset should be finally chosen.</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_Ref79149785 \h </w:instrText>
      </w:r>
      <w:r>
        <w:rPr>
          <w:szCs w:val="21"/>
        </w:rPr>
      </w:r>
      <w:r>
        <w:rPr>
          <w:szCs w:val="21"/>
        </w:rPr>
        <w:fldChar w:fldCharType="separate"/>
      </w:r>
      <w:r w:rsidR="009775CA" w:rsidRPr="000C65CD">
        <w:rPr>
          <w:b/>
        </w:rPr>
        <w:t xml:space="preserve">Proposal </w:t>
      </w:r>
      <w:r w:rsidR="009775CA">
        <w:rPr>
          <w:b/>
          <w:noProof/>
        </w:rPr>
        <w:t>6</w:t>
      </w:r>
      <w:r w:rsidR="009775CA" w:rsidRPr="000C65CD">
        <w:rPr>
          <w:b/>
        </w:rPr>
        <w:t>: It can be left to TX UE implementation to accept or reject all/part of DRX parameters proposed by the RX UE, e.g. offset always accepted and DRX cycle length much larger than the PDB may be rejected</w:t>
      </w:r>
      <w:r w:rsidR="009775CA" w:rsidRPr="000C65CD">
        <w:rPr>
          <w:rFonts w:eastAsia="等线"/>
          <w:b/>
        </w:rPr>
        <w:t>.</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_Ref71633589 \h </w:instrText>
      </w:r>
      <w:r>
        <w:rPr>
          <w:szCs w:val="21"/>
        </w:rPr>
      </w:r>
      <w:r>
        <w:rPr>
          <w:szCs w:val="21"/>
        </w:rPr>
        <w:fldChar w:fldCharType="separate"/>
      </w:r>
      <w:r w:rsidR="009775CA" w:rsidRPr="000D485E">
        <w:rPr>
          <w:b/>
        </w:rPr>
        <w:t xml:space="preserve">Proposal </w:t>
      </w:r>
      <w:r w:rsidR="009775CA">
        <w:rPr>
          <w:b/>
          <w:noProof/>
        </w:rPr>
        <w:t>7</w:t>
      </w:r>
      <w:r w:rsidR="009775CA" w:rsidRPr="000D485E">
        <w:rPr>
          <w:b/>
        </w:rPr>
        <w:t>: RAN2 to confirm that details can be left to UE implementation for alignment between TX and RX UEs when interactive messages had been specified.</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_Ref71633590 \h </w:instrText>
      </w:r>
      <w:r>
        <w:rPr>
          <w:szCs w:val="21"/>
        </w:rPr>
      </w:r>
      <w:r>
        <w:rPr>
          <w:szCs w:val="21"/>
        </w:rPr>
        <w:fldChar w:fldCharType="separate"/>
      </w:r>
      <w:r w:rsidR="009775CA" w:rsidRPr="000D485E">
        <w:rPr>
          <w:b/>
        </w:rPr>
        <w:t xml:space="preserve">Proposal </w:t>
      </w:r>
      <w:r w:rsidR="009775CA">
        <w:rPr>
          <w:b/>
          <w:noProof/>
        </w:rPr>
        <w:t>8</w:t>
      </w:r>
      <w:r w:rsidR="009775CA" w:rsidRPr="000D485E">
        <w:rPr>
          <w:b/>
        </w:rPr>
        <w:t>: RAN2 to decide the prioritization rule(s) when DRX active time overlapping between two directions occurs when the UEs cannot support transmission and reception simultaneously.</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_Ref71633592 \h </w:instrText>
      </w:r>
      <w:r>
        <w:rPr>
          <w:szCs w:val="21"/>
        </w:rPr>
      </w:r>
      <w:r>
        <w:rPr>
          <w:szCs w:val="21"/>
        </w:rPr>
        <w:fldChar w:fldCharType="separate"/>
      </w:r>
      <w:r w:rsidR="009775CA" w:rsidRPr="000D485E">
        <w:rPr>
          <w:b/>
        </w:rPr>
        <w:t xml:space="preserve">Proposal </w:t>
      </w:r>
      <w:r w:rsidR="009775CA">
        <w:rPr>
          <w:b/>
          <w:noProof/>
        </w:rPr>
        <w:t>9</w:t>
      </w:r>
      <w:r w:rsidR="009775CA" w:rsidRPr="000D485E">
        <w:rPr>
          <w:b/>
        </w:rPr>
        <w:t xml:space="preserve">: Basic TX-RX DRX parameters negotiation procedure </w:t>
      </w:r>
      <w:r w:rsidR="009775CA" w:rsidRPr="000D485E">
        <w:rPr>
          <w:rFonts w:hint="eastAsia"/>
          <w:b/>
        </w:rPr>
        <w:t>is defined per link/</w:t>
      </w:r>
      <w:r w:rsidR="009775CA" w:rsidRPr="000D485E">
        <w:rPr>
          <w:b/>
        </w:rPr>
        <w:t>L2 ID pair</w:t>
      </w:r>
      <w:r w:rsidR="009775CA" w:rsidRPr="000D485E">
        <w:rPr>
          <w:rFonts w:hint="eastAsia"/>
          <w:b/>
        </w:rPr>
        <w:t>.</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_Ref71633593 \h </w:instrText>
      </w:r>
      <w:r>
        <w:rPr>
          <w:szCs w:val="21"/>
        </w:rPr>
      </w:r>
      <w:r>
        <w:rPr>
          <w:szCs w:val="21"/>
        </w:rPr>
        <w:fldChar w:fldCharType="separate"/>
      </w:r>
      <w:r w:rsidR="009775CA" w:rsidRPr="00642ABA">
        <w:rPr>
          <w:b/>
        </w:rPr>
        <w:t xml:space="preserve">Proposal </w:t>
      </w:r>
      <w:r w:rsidR="009775CA">
        <w:rPr>
          <w:b/>
          <w:noProof/>
        </w:rPr>
        <w:t>10</w:t>
      </w:r>
      <w:r w:rsidR="009775CA" w:rsidRPr="00642ABA">
        <w:rPr>
          <w:b/>
        </w:rPr>
        <w:t xml:space="preserve">: </w:t>
      </w:r>
      <w:r w:rsidR="009775CA" w:rsidRPr="00642ABA">
        <w:rPr>
          <w:rFonts w:eastAsia="等线"/>
          <w:b/>
        </w:rPr>
        <w:t xml:space="preserve">The control granularity of the SL DRX Command MAC CE </w:t>
      </w:r>
      <w:r w:rsidR="009775CA" w:rsidRPr="00642ABA">
        <w:rPr>
          <w:rFonts w:eastAsia="等线" w:hint="eastAsia"/>
          <w:b/>
        </w:rPr>
        <w:t xml:space="preserve">for unicast </w:t>
      </w:r>
      <w:r w:rsidR="009775CA" w:rsidRPr="00642ABA">
        <w:rPr>
          <w:rFonts w:eastAsia="等线"/>
          <w:b/>
        </w:rPr>
        <w:t xml:space="preserve">is per </w:t>
      </w:r>
      <w:r w:rsidR="009775CA" w:rsidRPr="00642ABA">
        <w:rPr>
          <w:rFonts w:eastAsia="等线" w:hint="eastAsia"/>
          <w:b/>
        </w:rPr>
        <w:t>link/d</w:t>
      </w:r>
      <w:r w:rsidR="009775CA" w:rsidRPr="00642ABA">
        <w:rPr>
          <w:rFonts w:eastAsia="等线"/>
          <w:b/>
        </w:rPr>
        <w:t>estination</w:t>
      </w:r>
      <w:r w:rsidR="009775CA" w:rsidRPr="00642ABA">
        <w:rPr>
          <w:rFonts w:eastAsia="等线" w:hint="eastAsia"/>
          <w:b/>
        </w:rPr>
        <w:t xml:space="preserve">. The destination </w:t>
      </w:r>
      <w:r w:rsidR="009775CA" w:rsidRPr="00642ABA">
        <w:rPr>
          <w:rFonts w:eastAsia="等线"/>
          <w:b/>
        </w:rPr>
        <w:t>information is implicitly carried by SCI and MAC SL-SCH subheader.</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_Ref71633594 \h </w:instrText>
      </w:r>
      <w:r>
        <w:rPr>
          <w:szCs w:val="21"/>
        </w:rPr>
      </w:r>
      <w:r>
        <w:rPr>
          <w:szCs w:val="21"/>
        </w:rPr>
        <w:fldChar w:fldCharType="separate"/>
      </w:r>
      <w:r w:rsidR="009775CA" w:rsidRPr="00642ABA">
        <w:rPr>
          <w:b/>
        </w:rPr>
        <w:t xml:space="preserve">Proposal </w:t>
      </w:r>
      <w:r w:rsidR="009775CA">
        <w:rPr>
          <w:b/>
          <w:noProof/>
        </w:rPr>
        <w:t>11</w:t>
      </w:r>
      <w:r w:rsidR="009775CA" w:rsidRPr="00642ABA">
        <w:rPr>
          <w:b/>
        </w:rPr>
        <w:t xml:space="preserve">: </w:t>
      </w:r>
      <w:r w:rsidR="009775CA" w:rsidRPr="00642ABA">
        <w:rPr>
          <w:rFonts w:eastAsia="等线"/>
          <w:b/>
        </w:rPr>
        <w:t>Similar to NR Uu, a new LCID in the MAC CE subheader with zero MAC CE payload is defined as the SL DRX Command MAC CE format</w:t>
      </w:r>
      <w:r w:rsidR="009775CA" w:rsidRPr="00642ABA">
        <w:rPr>
          <w:rFonts w:eastAsia="等线" w:hint="eastAsia"/>
          <w:b/>
        </w:rPr>
        <w:t xml:space="preserve"> for unicast</w:t>
      </w:r>
      <w:r w:rsidR="009775CA" w:rsidRPr="00642ABA">
        <w:rPr>
          <w:rFonts w:eastAsia="等线"/>
          <w:b/>
        </w:rPr>
        <w:t>.</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_Ref71633598 \h </w:instrText>
      </w:r>
      <w:r>
        <w:rPr>
          <w:szCs w:val="21"/>
        </w:rPr>
      </w:r>
      <w:r>
        <w:rPr>
          <w:szCs w:val="21"/>
        </w:rPr>
        <w:fldChar w:fldCharType="separate"/>
      </w:r>
      <w:r w:rsidR="009775CA" w:rsidRPr="005B6577">
        <w:rPr>
          <w:b/>
        </w:rPr>
        <w:t xml:space="preserve">Proposal </w:t>
      </w:r>
      <w:r w:rsidR="009775CA">
        <w:rPr>
          <w:b/>
          <w:noProof/>
        </w:rPr>
        <w:t>12</w:t>
      </w:r>
      <w:r w:rsidR="009775CA" w:rsidRPr="005B6577">
        <w:rPr>
          <w:b/>
        </w:rPr>
        <w:t>: For GC/BC, given that DRX cycle is configured per PQI/QoS, and UE may have multiple PQIs for same DST L2 ID, how to down-select one DRX cycle from available DRX cycles for a specific L2 DST ID needs to be specified.</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_Ref71633600 \h </w:instrText>
      </w:r>
      <w:r>
        <w:rPr>
          <w:szCs w:val="21"/>
        </w:rPr>
      </w:r>
      <w:r>
        <w:rPr>
          <w:szCs w:val="21"/>
        </w:rPr>
        <w:fldChar w:fldCharType="separate"/>
      </w:r>
      <w:r w:rsidR="009775CA" w:rsidRPr="005B6577">
        <w:rPr>
          <w:b/>
        </w:rPr>
        <w:t xml:space="preserve">Proposal </w:t>
      </w:r>
      <w:r w:rsidR="009775CA">
        <w:rPr>
          <w:b/>
          <w:noProof/>
        </w:rPr>
        <w:t>13</w:t>
      </w:r>
      <w:r w:rsidR="009775CA" w:rsidRPr="005B6577">
        <w:rPr>
          <w:b/>
        </w:rPr>
        <w:t>: For GC/BC, RAN2 to discuss which alternative is adopted for down-selecting one DRX cycle from available DRX cycles for a specific L2 DST ID.</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_Ref71633601 \h </w:instrText>
      </w:r>
      <w:r>
        <w:rPr>
          <w:szCs w:val="21"/>
        </w:rPr>
      </w:r>
      <w:r>
        <w:rPr>
          <w:szCs w:val="21"/>
        </w:rPr>
        <w:fldChar w:fldCharType="separate"/>
      </w:r>
      <w:r w:rsidR="009775CA" w:rsidRPr="00871E04">
        <w:rPr>
          <w:b/>
        </w:rPr>
        <w:t xml:space="preserve">Proposal </w:t>
      </w:r>
      <w:r w:rsidR="009775CA">
        <w:rPr>
          <w:b/>
          <w:noProof/>
        </w:rPr>
        <w:t>14</w:t>
      </w:r>
      <w:r w:rsidR="009775CA" w:rsidRPr="00871E04">
        <w:rPr>
          <w:b/>
        </w:rPr>
        <w:t xml:space="preserve">: </w:t>
      </w:r>
      <w:r w:rsidR="009775CA" w:rsidRPr="00871E04">
        <w:rPr>
          <w:rFonts w:eastAsiaTheme="minorEastAsia"/>
          <w:b/>
        </w:rPr>
        <w:t xml:space="preserve">For GC/BC, SL DRX offset is set based on DST L2 ID in a derivation way, i.e., DST L2 ID applied as an input to some equation in the determination of SL DRX </w:t>
      </w:r>
      <w:r w:rsidR="009775CA" w:rsidRPr="00871E04">
        <w:rPr>
          <w:rFonts w:eastAsiaTheme="minorEastAsia" w:hint="eastAsia"/>
          <w:b/>
        </w:rPr>
        <w:t>offset</w:t>
      </w:r>
      <w:r w:rsidR="009775CA" w:rsidRPr="00871E04">
        <w:rPr>
          <w:rFonts w:eastAsiaTheme="minorEastAsia"/>
          <w:b/>
        </w:rPr>
        <w:t>. FFS on the details of the equation.</w:t>
      </w:r>
      <w:r>
        <w:rPr>
          <w:szCs w:val="21"/>
        </w:rPr>
        <w:fldChar w:fldCharType="end"/>
      </w:r>
    </w:p>
    <w:p w:rsidR="00364E6F" w:rsidRDefault="00364E6F" w:rsidP="0017766E">
      <w:pPr>
        <w:pStyle w:val="BodyText"/>
        <w:rPr>
          <w:szCs w:val="21"/>
        </w:rPr>
      </w:pPr>
      <w:r>
        <w:rPr>
          <w:szCs w:val="21"/>
        </w:rPr>
        <w:fldChar w:fldCharType="begin"/>
      </w:r>
      <w:r>
        <w:rPr>
          <w:szCs w:val="21"/>
        </w:rPr>
        <w:instrText xml:space="preserve"> REF _Ref71633602 \h </w:instrText>
      </w:r>
      <w:r>
        <w:rPr>
          <w:szCs w:val="21"/>
        </w:rPr>
      </w:r>
      <w:r>
        <w:rPr>
          <w:szCs w:val="21"/>
        </w:rPr>
        <w:fldChar w:fldCharType="separate"/>
      </w:r>
      <w:r w:rsidR="009775CA" w:rsidRPr="00364E6F">
        <w:rPr>
          <w:b/>
        </w:rPr>
        <w:t xml:space="preserve">Proposal </w:t>
      </w:r>
      <w:r w:rsidR="009775CA">
        <w:rPr>
          <w:b/>
          <w:noProof/>
        </w:rPr>
        <w:t>15</w:t>
      </w:r>
      <w:r w:rsidR="009775CA" w:rsidRPr="00364E6F">
        <w:rPr>
          <w:b/>
        </w:rPr>
        <w:t xml:space="preserve">: </w:t>
      </w:r>
      <w:r w:rsidR="009775CA" w:rsidRPr="00364E6F">
        <w:rPr>
          <w:rFonts w:eastAsiaTheme="minorEastAsia"/>
          <w:b/>
        </w:rPr>
        <w:t>For Groupcast</w:t>
      </w:r>
      <w:r w:rsidR="009775CA" w:rsidRPr="00364E6F">
        <w:rPr>
          <w:b/>
        </w:rPr>
        <w:t>, SL DRX Command MAC CE is NOT supported.</w:t>
      </w:r>
      <w:r>
        <w:rPr>
          <w:szCs w:val="21"/>
        </w:rPr>
        <w:fldChar w:fldCharType="end"/>
      </w:r>
    </w:p>
    <w:p w:rsidR="00364E6F" w:rsidRDefault="00364E6F" w:rsidP="0017766E">
      <w:pPr>
        <w:pStyle w:val="BodyText"/>
        <w:rPr>
          <w:szCs w:val="21"/>
        </w:rPr>
      </w:pPr>
    </w:p>
    <w:p w:rsidR="00E522A6" w:rsidRDefault="00BD54E0">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References</w:t>
      </w:r>
    </w:p>
    <w:p w:rsidR="004465AD" w:rsidRPr="0017766E" w:rsidRDefault="004465AD" w:rsidP="00A33704">
      <w:pPr>
        <w:pStyle w:val="BodyText"/>
        <w:numPr>
          <w:ilvl w:val="0"/>
          <w:numId w:val="5"/>
        </w:numPr>
        <w:snapToGrid w:val="0"/>
        <w:spacing w:line="268" w:lineRule="auto"/>
        <w:contextualSpacing/>
        <w:rPr>
          <w:szCs w:val="21"/>
        </w:rPr>
      </w:pPr>
      <w:bookmarkStart w:id="29" w:name="_Ref71384015"/>
      <w:bookmarkEnd w:id="4"/>
      <w:bookmarkEnd w:id="5"/>
      <w:r w:rsidRPr="004465AD">
        <w:t>RAN2-11</w:t>
      </w:r>
      <w:r w:rsidR="006E09B1">
        <w:t>4e</w:t>
      </w:r>
      <w:r w:rsidR="00871717">
        <w:t xml:space="preserve"> Meeting </w:t>
      </w:r>
      <w:r>
        <w:t>Chairman Notes.</w:t>
      </w:r>
      <w:bookmarkEnd w:id="29"/>
    </w:p>
    <w:p w:rsidR="0017766E" w:rsidRPr="004465AD" w:rsidRDefault="0017766E" w:rsidP="0017766E">
      <w:pPr>
        <w:pStyle w:val="BodyText"/>
        <w:numPr>
          <w:ilvl w:val="0"/>
          <w:numId w:val="5"/>
        </w:numPr>
        <w:snapToGrid w:val="0"/>
        <w:spacing w:line="268" w:lineRule="auto"/>
        <w:contextualSpacing/>
        <w:rPr>
          <w:szCs w:val="21"/>
        </w:rPr>
      </w:pPr>
      <w:bookmarkStart w:id="30" w:name="_Ref79149667"/>
      <w:r w:rsidRPr="004465AD">
        <w:t>RAN2-113bis-e</w:t>
      </w:r>
      <w:r>
        <w:t xml:space="preserve"> Meeting Chairman Notes.</w:t>
      </w:r>
      <w:bookmarkEnd w:id="30"/>
    </w:p>
    <w:p w:rsidR="0017766E" w:rsidRPr="0017766E" w:rsidRDefault="0017766E" w:rsidP="0017766E">
      <w:pPr>
        <w:pStyle w:val="BodyText"/>
        <w:numPr>
          <w:ilvl w:val="0"/>
          <w:numId w:val="5"/>
        </w:numPr>
        <w:snapToGrid w:val="0"/>
        <w:spacing w:line="268" w:lineRule="auto"/>
        <w:contextualSpacing/>
        <w:rPr>
          <w:rFonts w:eastAsiaTheme="minorEastAsia"/>
          <w:lang w:val="en-GB" w:eastAsia="zh-CN"/>
        </w:rPr>
      </w:pPr>
      <w:bookmarkStart w:id="31" w:name="_Ref71543636"/>
      <w:r w:rsidRPr="007E34A1">
        <w:rPr>
          <w:rFonts w:eastAsiaTheme="minorEastAsia"/>
          <w:lang w:val="en-GB" w:eastAsia="zh-CN"/>
        </w:rPr>
        <w:t>R2-2104474</w:t>
      </w:r>
      <w:r>
        <w:rPr>
          <w:rFonts w:eastAsiaTheme="minorEastAsia"/>
          <w:lang w:val="en-GB" w:eastAsia="zh-CN"/>
        </w:rPr>
        <w:t xml:space="preserve">, </w:t>
      </w:r>
      <w:r w:rsidRPr="007E34A1">
        <w:rPr>
          <w:rFonts w:eastAsiaTheme="minorEastAsia"/>
          <w:lang w:val="en-GB" w:eastAsia="zh-CN"/>
        </w:rPr>
        <w:t>[AT113bis-e][708][V2X/SL] DRX configuration for SL groupcast and broadcast</w:t>
      </w:r>
      <w:r>
        <w:rPr>
          <w:rFonts w:eastAsiaTheme="minorEastAsia"/>
          <w:lang w:val="en-GB" w:eastAsia="zh-CN"/>
        </w:rPr>
        <w:t xml:space="preserve">, </w:t>
      </w:r>
      <w:r w:rsidRPr="007E34A1">
        <w:rPr>
          <w:rFonts w:eastAsiaTheme="minorEastAsia"/>
          <w:lang w:val="en-GB" w:eastAsia="zh-CN"/>
        </w:rPr>
        <w:t>ZTE</w:t>
      </w:r>
      <w:r>
        <w:rPr>
          <w:rFonts w:eastAsiaTheme="minorEastAsia"/>
          <w:lang w:val="en-GB" w:eastAsia="zh-CN"/>
        </w:rPr>
        <w:t>.</w:t>
      </w:r>
      <w:bookmarkEnd w:id="31"/>
    </w:p>
    <w:sectPr w:rsidR="0017766E" w:rsidRPr="0017766E">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29E" w:rsidRDefault="0071329E" w:rsidP="00985CD5">
      <w:pPr>
        <w:spacing w:after="0"/>
      </w:pPr>
      <w:r>
        <w:separator/>
      </w:r>
    </w:p>
  </w:endnote>
  <w:endnote w:type="continuationSeparator" w:id="0">
    <w:p w:rsidR="0071329E" w:rsidRDefault="0071329E" w:rsidP="00985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29E" w:rsidRDefault="0071329E" w:rsidP="00985CD5">
      <w:pPr>
        <w:spacing w:after="0"/>
      </w:pPr>
      <w:r>
        <w:separator/>
      </w:r>
    </w:p>
  </w:footnote>
  <w:footnote w:type="continuationSeparator" w:id="0">
    <w:p w:rsidR="0071329E" w:rsidRDefault="0071329E" w:rsidP="00985CD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393"/>
    <w:multiLevelType w:val="hybridMultilevel"/>
    <w:tmpl w:val="652A9756"/>
    <w:lvl w:ilvl="0" w:tplc="FF24A18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2060F"/>
    <w:multiLevelType w:val="hybridMultilevel"/>
    <w:tmpl w:val="4F223914"/>
    <w:lvl w:ilvl="0" w:tplc="6276C59A">
      <w:numFmt w:val="bullet"/>
      <w:lvlText w:val="-"/>
      <w:lvlJc w:val="left"/>
      <w:pPr>
        <w:ind w:left="2061" w:hanging="360"/>
      </w:pPr>
      <w:rPr>
        <w:rFonts w:ascii="Times New Roman" w:eastAsia="MS Mincho" w:hAnsi="Times New Roman" w:cs="Times New Roman" w:hint="default"/>
        <w:sz w:val="20"/>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 w15:restartNumberingAfterBreak="0">
    <w:nsid w:val="06691EB6"/>
    <w:multiLevelType w:val="hybridMultilevel"/>
    <w:tmpl w:val="A120F0EE"/>
    <w:lvl w:ilvl="0" w:tplc="6276C59A">
      <w:numFmt w:val="bullet"/>
      <w:lvlText w:val="-"/>
      <w:lvlJc w:val="left"/>
      <w:pPr>
        <w:ind w:left="2061" w:hanging="360"/>
      </w:pPr>
      <w:rPr>
        <w:rFonts w:ascii="Times New Roman" w:eastAsia="MS Mincho" w:hAnsi="Times New Roman" w:cs="Times New Roman" w:hint="default"/>
        <w:sz w:val="20"/>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 w15:restartNumberingAfterBreak="0">
    <w:nsid w:val="0CE448C7"/>
    <w:multiLevelType w:val="multilevel"/>
    <w:tmpl w:val="7D7CA09C"/>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224A6A"/>
    <w:multiLevelType w:val="multilevel"/>
    <w:tmpl w:val="33AC9484"/>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4D3E12"/>
    <w:multiLevelType w:val="multilevel"/>
    <w:tmpl w:val="17929CC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2D0183"/>
    <w:multiLevelType w:val="multilevel"/>
    <w:tmpl w:val="39248F5A"/>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6874C2"/>
    <w:multiLevelType w:val="multilevel"/>
    <w:tmpl w:val="1952CDF0"/>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 w15:restartNumberingAfterBreak="0">
    <w:nsid w:val="360C2B81"/>
    <w:multiLevelType w:val="multilevel"/>
    <w:tmpl w:val="360C2B81"/>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786DD6"/>
    <w:multiLevelType w:val="hybridMultilevel"/>
    <w:tmpl w:val="9F7032A6"/>
    <w:lvl w:ilvl="0" w:tplc="AB800296">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2A06BE"/>
    <w:multiLevelType w:val="multilevel"/>
    <w:tmpl w:val="BE92A27C"/>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3D6CC2"/>
    <w:multiLevelType w:val="hybridMultilevel"/>
    <w:tmpl w:val="2E9A2C4C"/>
    <w:lvl w:ilvl="0" w:tplc="41E66F88">
      <w:numFmt w:val="bullet"/>
      <w:lvlText w:val="-"/>
      <w:lvlJc w:val="left"/>
      <w:pPr>
        <w:ind w:left="720" w:hanging="7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2D07ACD"/>
    <w:multiLevelType w:val="hybridMultilevel"/>
    <w:tmpl w:val="74B0ECDA"/>
    <w:lvl w:ilvl="0" w:tplc="E2487DE0">
      <w:numFmt w:val="bullet"/>
      <w:lvlText w:val="-"/>
      <w:lvlJc w:val="left"/>
      <w:pPr>
        <w:ind w:left="2060" w:hanging="360"/>
      </w:pPr>
      <w:rPr>
        <w:rFonts w:ascii="Times New Roman" w:eastAsiaTheme="minorEastAsia" w:hAnsi="Times New Roman" w:cs="Times New Roman"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14" w15:restartNumberingAfterBreak="0">
    <w:nsid w:val="4AC47EC9"/>
    <w:multiLevelType w:val="hybridMultilevel"/>
    <w:tmpl w:val="50A8C8D2"/>
    <w:lvl w:ilvl="0" w:tplc="41E66F88">
      <w:numFmt w:val="bullet"/>
      <w:lvlText w:val="-"/>
      <w:lvlJc w:val="left"/>
      <w:pPr>
        <w:ind w:left="720" w:hanging="7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753643"/>
    <w:multiLevelType w:val="multilevel"/>
    <w:tmpl w:val="B8948614"/>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FF770D5"/>
    <w:multiLevelType w:val="hybridMultilevel"/>
    <w:tmpl w:val="6A34CBF8"/>
    <w:lvl w:ilvl="0" w:tplc="72B289B4">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2C16A3"/>
    <w:multiLevelType w:val="hybridMultilevel"/>
    <w:tmpl w:val="4C826A1E"/>
    <w:lvl w:ilvl="0" w:tplc="6276C59A">
      <w:numFmt w:val="bullet"/>
      <w:lvlText w:val="-"/>
      <w:lvlJc w:val="left"/>
      <w:pPr>
        <w:ind w:left="2061" w:hanging="360"/>
      </w:pPr>
      <w:rPr>
        <w:rFonts w:ascii="Times New Roman" w:eastAsia="MS Mincho" w:hAnsi="Times New Roman" w:cs="Times New Roman" w:hint="default"/>
        <w:sz w:val="20"/>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8" w15:restartNumberingAfterBreak="0">
    <w:nsid w:val="563D2C13"/>
    <w:multiLevelType w:val="multilevel"/>
    <w:tmpl w:val="123CEB24"/>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0396D"/>
    <w:multiLevelType w:val="hybridMultilevel"/>
    <w:tmpl w:val="7FD0D1A4"/>
    <w:lvl w:ilvl="0" w:tplc="6276C59A">
      <w:numFmt w:val="bullet"/>
      <w:lvlText w:val="-"/>
      <w:lvlJc w:val="left"/>
      <w:pPr>
        <w:ind w:left="2061" w:hanging="360"/>
      </w:pPr>
      <w:rPr>
        <w:rFonts w:ascii="Times New Roman" w:eastAsia="MS Mincho" w:hAnsi="Times New Roman" w:cs="Times New Roman" w:hint="default"/>
        <w:sz w:val="20"/>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5ADD2AE2"/>
    <w:multiLevelType w:val="hybridMultilevel"/>
    <w:tmpl w:val="0F78CA0A"/>
    <w:lvl w:ilvl="0" w:tplc="1766FD1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6337A5"/>
    <w:multiLevelType w:val="multilevel"/>
    <w:tmpl w:val="FF76143A"/>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5545D3E"/>
    <w:multiLevelType w:val="hybridMultilevel"/>
    <w:tmpl w:val="B2A28914"/>
    <w:lvl w:ilvl="0" w:tplc="B8DED05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EA6051A"/>
    <w:multiLevelType w:val="hybridMultilevel"/>
    <w:tmpl w:val="306049C6"/>
    <w:lvl w:ilvl="0" w:tplc="6276C59A">
      <w:numFmt w:val="bullet"/>
      <w:lvlText w:val="-"/>
      <w:lvlJc w:val="left"/>
      <w:pPr>
        <w:ind w:left="360" w:hanging="360"/>
      </w:pPr>
      <w:rPr>
        <w:rFonts w:ascii="Times New Roman" w:eastAsia="MS Mincho"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2"/>
  </w:num>
  <w:num w:numId="3">
    <w:abstractNumId w:val="23"/>
  </w:num>
  <w:num w:numId="4">
    <w:abstractNumId w:val="22"/>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8"/>
  </w:num>
  <w:num w:numId="8">
    <w:abstractNumId w:val="15"/>
  </w:num>
  <w:num w:numId="9">
    <w:abstractNumId w:val="8"/>
  </w:num>
  <w:num w:numId="10">
    <w:abstractNumId w:val="10"/>
  </w:num>
  <w:num w:numId="11">
    <w:abstractNumId w:val="5"/>
  </w:num>
  <w:num w:numId="12">
    <w:abstractNumId w:val="9"/>
  </w:num>
  <w:num w:numId="13">
    <w:abstractNumId w:val="25"/>
  </w:num>
  <w:num w:numId="14">
    <w:abstractNumId w:val="6"/>
  </w:num>
  <w:num w:numId="15">
    <w:abstractNumId w:val="4"/>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4"/>
  </w:num>
  <w:num w:numId="21">
    <w:abstractNumId w:val="11"/>
  </w:num>
  <w:num w:numId="22">
    <w:abstractNumId w:val="27"/>
  </w:num>
  <w:num w:numId="23">
    <w:abstractNumId w:val="2"/>
  </w:num>
  <w:num w:numId="24">
    <w:abstractNumId w:val="17"/>
  </w:num>
  <w:num w:numId="25">
    <w:abstractNumId w:val="19"/>
  </w:num>
  <w:num w:numId="26">
    <w:abstractNumId w:val="1"/>
  </w:num>
  <w:num w:numId="27">
    <w:abstractNumId w:val="13"/>
  </w:num>
  <w:num w:numId="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D8B"/>
    <w:rsid w:val="00002134"/>
    <w:rsid w:val="0000254E"/>
    <w:rsid w:val="00002939"/>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88B"/>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05C"/>
    <w:rsid w:val="000241CB"/>
    <w:rsid w:val="00024245"/>
    <w:rsid w:val="0002425E"/>
    <w:rsid w:val="000248D2"/>
    <w:rsid w:val="00024A62"/>
    <w:rsid w:val="00024B3B"/>
    <w:rsid w:val="000250AB"/>
    <w:rsid w:val="00025140"/>
    <w:rsid w:val="0002552A"/>
    <w:rsid w:val="00025A64"/>
    <w:rsid w:val="000260C1"/>
    <w:rsid w:val="00026748"/>
    <w:rsid w:val="00026B1D"/>
    <w:rsid w:val="00026FD8"/>
    <w:rsid w:val="000274AF"/>
    <w:rsid w:val="0002754F"/>
    <w:rsid w:val="00027756"/>
    <w:rsid w:val="00027E99"/>
    <w:rsid w:val="00027EC5"/>
    <w:rsid w:val="00030677"/>
    <w:rsid w:val="00030815"/>
    <w:rsid w:val="00030BD6"/>
    <w:rsid w:val="00030DFC"/>
    <w:rsid w:val="00031101"/>
    <w:rsid w:val="00031216"/>
    <w:rsid w:val="000313C8"/>
    <w:rsid w:val="000317D7"/>
    <w:rsid w:val="000319B2"/>
    <w:rsid w:val="00031C91"/>
    <w:rsid w:val="00031EA9"/>
    <w:rsid w:val="00032453"/>
    <w:rsid w:val="000325F7"/>
    <w:rsid w:val="00032805"/>
    <w:rsid w:val="0003284A"/>
    <w:rsid w:val="000338A4"/>
    <w:rsid w:val="00033D65"/>
    <w:rsid w:val="000343AE"/>
    <w:rsid w:val="00034481"/>
    <w:rsid w:val="00034864"/>
    <w:rsid w:val="00034B65"/>
    <w:rsid w:val="00034D5A"/>
    <w:rsid w:val="00034EF8"/>
    <w:rsid w:val="00034FA6"/>
    <w:rsid w:val="000350B3"/>
    <w:rsid w:val="000352F6"/>
    <w:rsid w:val="00035394"/>
    <w:rsid w:val="00035754"/>
    <w:rsid w:val="00035A65"/>
    <w:rsid w:val="00035C55"/>
    <w:rsid w:val="00035E82"/>
    <w:rsid w:val="000362AB"/>
    <w:rsid w:val="000363AE"/>
    <w:rsid w:val="000363FD"/>
    <w:rsid w:val="00036B06"/>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5D58"/>
    <w:rsid w:val="0004653D"/>
    <w:rsid w:val="0004663D"/>
    <w:rsid w:val="000468C7"/>
    <w:rsid w:val="00046BF7"/>
    <w:rsid w:val="00046F4A"/>
    <w:rsid w:val="00047398"/>
    <w:rsid w:val="00047423"/>
    <w:rsid w:val="00047856"/>
    <w:rsid w:val="000478DC"/>
    <w:rsid w:val="00047B18"/>
    <w:rsid w:val="00047C5C"/>
    <w:rsid w:val="00047D75"/>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3F3"/>
    <w:rsid w:val="00056CB8"/>
    <w:rsid w:val="00056EC9"/>
    <w:rsid w:val="000570EE"/>
    <w:rsid w:val="00057501"/>
    <w:rsid w:val="000578DC"/>
    <w:rsid w:val="00057BFD"/>
    <w:rsid w:val="00057DEA"/>
    <w:rsid w:val="00057E67"/>
    <w:rsid w:val="00057FF0"/>
    <w:rsid w:val="00060466"/>
    <w:rsid w:val="0006092E"/>
    <w:rsid w:val="00060B0A"/>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676"/>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569"/>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1F"/>
    <w:rsid w:val="00085A44"/>
    <w:rsid w:val="00085D0E"/>
    <w:rsid w:val="00085DA4"/>
    <w:rsid w:val="000860BB"/>
    <w:rsid w:val="00086187"/>
    <w:rsid w:val="0008625E"/>
    <w:rsid w:val="0008650F"/>
    <w:rsid w:val="00086FD5"/>
    <w:rsid w:val="0008719B"/>
    <w:rsid w:val="00087242"/>
    <w:rsid w:val="00087500"/>
    <w:rsid w:val="000875AD"/>
    <w:rsid w:val="00087906"/>
    <w:rsid w:val="00087CF0"/>
    <w:rsid w:val="00087F32"/>
    <w:rsid w:val="00090256"/>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4CD"/>
    <w:rsid w:val="000A07A7"/>
    <w:rsid w:val="000A09BD"/>
    <w:rsid w:val="000A09D3"/>
    <w:rsid w:val="000A17CF"/>
    <w:rsid w:val="000A1A4E"/>
    <w:rsid w:val="000A1BC9"/>
    <w:rsid w:val="000A1C60"/>
    <w:rsid w:val="000A2098"/>
    <w:rsid w:val="000A2B56"/>
    <w:rsid w:val="000A2CA1"/>
    <w:rsid w:val="000A2D2E"/>
    <w:rsid w:val="000A2DF4"/>
    <w:rsid w:val="000A300E"/>
    <w:rsid w:val="000A3026"/>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44D"/>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91"/>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61E"/>
    <w:rsid w:val="000C18A4"/>
    <w:rsid w:val="000C1A24"/>
    <w:rsid w:val="000C1B5F"/>
    <w:rsid w:val="000C1F64"/>
    <w:rsid w:val="000C2208"/>
    <w:rsid w:val="000C23C7"/>
    <w:rsid w:val="000C2ACE"/>
    <w:rsid w:val="000C2E94"/>
    <w:rsid w:val="000C31B8"/>
    <w:rsid w:val="000C3A99"/>
    <w:rsid w:val="000C3DCD"/>
    <w:rsid w:val="000C4018"/>
    <w:rsid w:val="000C46B4"/>
    <w:rsid w:val="000C488B"/>
    <w:rsid w:val="000C4D73"/>
    <w:rsid w:val="000C515A"/>
    <w:rsid w:val="000C519A"/>
    <w:rsid w:val="000C546A"/>
    <w:rsid w:val="000C58DC"/>
    <w:rsid w:val="000C5ED7"/>
    <w:rsid w:val="000C632B"/>
    <w:rsid w:val="000C65CD"/>
    <w:rsid w:val="000C662A"/>
    <w:rsid w:val="000D012F"/>
    <w:rsid w:val="000D01B4"/>
    <w:rsid w:val="000D07EA"/>
    <w:rsid w:val="000D0817"/>
    <w:rsid w:val="000D0901"/>
    <w:rsid w:val="000D0BFC"/>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45F"/>
    <w:rsid w:val="000D45FD"/>
    <w:rsid w:val="000D485E"/>
    <w:rsid w:val="000D49D3"/>
    <w:rsid w:val="000D4B24"/>
    <w:rsid w:val="000D4C7D"/>
    <w:rsid w:val="000D50B9"/>
    <w:rsid w:val="000D5391"/>
    <w:rsid w:val="000D56FA"/>
    <w:rsid w:val="000D5776"/>
    <w:rsid w:val="000D5C57"/>
    <w:rsid w:val="000D5F8C"/>
    <w:rsid w:val="000D63BE"/>
    <w:rsid w:val="000D6B21"/>
    <w:rsid w:val="000D6BFF"/>
    <w:rsid w:val="000D6D38"/>
    <w:rsid w:val="000D6E07"/>
    <w:rsid w:val="000D75FD"/>
    <w:rsid w:val="000D77B8"/>
    <w:rsid w:val="000D787C"/>
    <w:rsid w:val="000D7BD4"/>
    <w:rsid w:val="000D7CE2"/>
    <w:rsid w:val="000E068D"/>
    <w:rsid w:val="000E095B"/>
    <w:rsid w:val="000E09B5"/>
    <w:rsid w:val="000E0B80"/>
    <w:rsid w:val="000E0F87"/>
    <w:rsid w:val="000E1259"/>
    <w:rsid w:val="000E14BF"/>
    <w:rsid w:val="000E1909"/>
    <w:rsid w:val="000E1AEC"/>
    <w:rsid w:val="000E2935"/>
    <w:rsid w:val="000E2C6A"/>
    <w:rsid w:val="000E2E9B"/>
    <w:rsid w:val="000E3254"/>
    <w:rsid w:val="000E348C"/>
    <w:rsid w:val="000E34AC"/>
    <w:rsid w:val="000E38A8"/>
    <w:rsid w:val="000E38CF"/>
    <w:rsid w:val="000E3C6B"/>
    <w:rsid w:val="000E3D0E"/>
    <w:rsid w:val="000E4629"/>
    <w:rsid w:val="000E4C28"/>
    <w:rsid w:val="000E4E15"/>
    <w:rsid w:val="000E4E3D"/>
    <w:rsid w:val="000E570C"/>
    <w:rsid w:val="000E5726"/>
    <w:rsid w:val="000E591E"/>
    <w:rsid w:val="000E5D71"/>
    <w:rsid w:val="000E5EAF"/>
    <w:rsid w:val="000E6AF7"/>
    <w:rsid w:val="000E7159"/>
    <w:rsid w:val="000E7E98"/>
    <w:rsid w:val="000E7F62"/>
    <w:rsid w:val="000F00ED"/>
    <w:rsid w:val="000F0232"/>
    <w:rsid w:val="000F1063"/>
    <w:rsid w:val="000F11F0"/>
    <w:rsid w:val="000F12D9"/>
    <w:rsid w:val="000F1667"/>
    <w:rsid w:val="000F1826"/>
    <w:rsid w:val="000F1AE8"/>
    <w:rsid w:val="000F1F75"/>
    <w:rsid w:val="000F229F"/>
    <w:rsid w:val="000F26CF"/>
    <w:rsid w:val="000F2CEE"/>
    <w:rsid w:val="000F306D"/>
    <w:rsid w:val="000F332B"/>
    <w:rsid w:val="000F3513"/>
    <w:rsid w:val="000F3704"/>
    <w:rsid w:val="000F3754"/>
    <w:rsid w:val="000F38D0"/>
    <w:rsid w:val="000F3F5E"/>
    <w:rsid w:val="000F3FAD"/>
    <w:rsid w:val="000F47EA"/>
    <w:rsid w:val="000F5670"/>
    <w:rsid w:val="000F57D5"/>
    <w:rsid w:val="000F5817"/>
    <w:rsid w:val="000F5BA9"/>
    <w:rsid w:val="000F5BB6"/>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52C"/>
    <w:rsid w:val="00104649"/>
    <w:rsid w:val="0010493D"/>
    <w:rsid w:val="00104BA8"/>
    <w:rsid w:val="00104BCB"/>
    <w:rsid w:val="00104DA0"/>
    <w:rsid w:val="00104DC8"/>
    <w:rsid w:val="00104F1B"/>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4DF"/>
    <w:rsid w:val="001114E6"/>
    <w:rsid w:val="00111719"/>
    <w:rsid w:val="00111724"/>
    <w:rsid w:val="001120FC"/>
    <w:rsid w:val="001123F8"/>
    <w:rsid w:val="001125B3"/>
    <w:rsid w:val="0011287F"/>
    <w:rsid w:val="001128A8"/>
    <w:rsid w:val="00112B69"/>
    <w:rsid w:val="00112DCE"/>
    <w:rsid w:val="00112EA9"/>
    <w:rsid w:val="00112F21"/>
    <w:rsid w:val="0011300A"/>
    <w:rsid w:val="0011322D"/>
    <w:rsid w:val="00113355"/>
    <w:rsid w:val="001133F0"/>
    <w:rsid w:val="001134E7"/>
    <w:rsid w:val="00113512"/>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AF"/>
    <w:rsid w:val="00122469"/>
    <w:rsid w:val="00122707"/>
    <w:rsid w:val="00122A93"/>
    <w:rsid w:val="00122C61"/>
    <w:rsid w:val="0012322D"/>
    <w:rsid w:val="00123244"/>
    <w:rsid w:val="001233A1"/>
    <w:rsid w:val="001237C7"/>
    <w:rsid w:val="001239B3"/>
    <w:rsid w:val="00123B33"/>
    <w:rsid w:val="00123D6B"/>
    <w:rsid w:val="00123E23"/>
    <w:rsid w:val="00123E88"/>
    <w:rsid w:val="0012412F"/>
    <w:rsid w:val="00124183"/>
    <w:rsid w:val="0012455C"/>
    <w:rsid w:val="00124A0E"/>
    <w:rsid w:val="00124A65"/>
    <w:rsid w:val="00124BE6"/>
    <w:rsid w:val="00124D64"/>
    <w:rsid w:val="00125339"/>
    <w:rsid w:val="0012545A"/>
    <w:rsid w:val="0012567C"/>
    <w:rsid w:val="001259C0"/>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821"/>
    <w:rsid w:val="00134974"/>
    <w:rsid w:val="00134B9D"/>
    <w:rsid w:val="00134D5F"/>
    <w:rsid w:val="00134E59"/>
    <w:rsid w:val="00134F7C"/>
    <w:rsid w:val="0013594B"/>
    <w:rsid w:val="00135972"/>
    <w:rsid w:val="00135A12"/>
    <w:rsid w:val="00135A19"/>
    <w:rsid w:val="00135D0C"/>
    <w:rsid w:val="00135DBD"/>
    <w:rsid w:val="00135E3A"/>
    <w:rsid w:val="00135EA4"/>
    <w:rsid w:val="00136179"/>
    <w:rsid w:val="00136188"/>
    <w:rsid w:val="0013659E"/>
    <w:rsid w:val="0013688A"/>
    <w:rsid w:val="00136EA1"/>
    <w:rsid w:val="00137270"/>
    <w:rsid w:val="00137367"/>
    <w:rsid w:val="00137598"/>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7DE"/>
    <w:rsid w:val="00146C11"/>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4481"/>
    <w:rsid w:val="001545BC"/>
    <w:rsid w:val="00154789"/>
    <w:rsid w:val="00154846"/>
    <w:rsid w:val="00154F45"/>
    <w:rsid w:val="00155501"/>
    <w:rsid w:val="001557DF"/>
    <w:rsid w:val="00155B12"/>
    <w:rsid w:val="00155CD9"/>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2DFE"/>
    <w:rsid w:val="001631C7"/>
    <w:rsid w:val="0016331D"/>
    <w:rsid w:val="00163436"/>
    <w:rsid w:val="00163577"/>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74A"/>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6E"/>
    <w:rsid w:val="00177693"/>
    <w:rsid w:val="001779CE"/>
    <w:rsid w:val="00177CD9"/>
    <w:rsid w:val="00180253"/>
    <w:rsid w:val="00180599"/>
    <w:rsid w:val="00180604"/>
    <w:rsid w:val="0018065F"/>
    <w:rsid w:val="00180CB0"/>
    <w:rsid w:val="00180F18"/>
    <w:rsid w:val="00180F9D"/>
    <w:rsid w:val="0018118D"/>
    <w:rsid w:val="00181629"/>
    <w:rsid w:val="00182101"/>
    <w:rsid w:val="00182162"/>
    <w:rsid w:val="00182287"/>
    <w:rsid w:val="001822E9"/>
    <w:rsid w:val="001829FA"/>
    <w:rsid w:val="00182A07"/>
    <w:rsid w:val="00183510"/>
    <w:rsid w:val="0018370D"/>
    <w:rsid w:val="0018391E"/>
    <w:rsid w:val="00183B5E"/>
    <w:rsid w:val="00183B94"/>
    <w:rsid w:val="00183C8D"/>
    <w:rsid w:val="001841AD"/>
    <w:rsid w:val="00184249"/>
    <w:rsid w:val="00184333"/>
    <w:rsid w:val="001843FB"/>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9F6"/>
    <w:rsid w:val="00195D21"/>
    <w:rsid w:val="00195F1A"/>
    <w:rsid w:val="001960B9"/>
    <w:rsid w:val="001962C0"/>
    <w:rsid w:val="00196565"/>
    <w:rsid w:val="00196DC5"/>
    <w:rsid w:val="0019708E"/>
    <w:rsid w:val="001970DE"/>
    <w:rsid w:val="0019729F"/>
    <w:rsid w:val="0019757C"/>
    <w:rsid w:val="001979E9"/>
    <w:rsid w:val="00197B2C"/>
    <w:rsid w:val="00197DE9"/>
    <w:rsid w:val="00197F9D"/>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5A3"/>
    <w:rsid w:val="001A56FA"/>
    <w:rsid w:val="001A5A5C"/>
    <w:rsid w:val="001A5CB4"/>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7C4"/>
    <w:rsid w:val="001B09AD"/>
    <w:rsid w:val="001B0AEC"/>
    <w:rsid w:val="001B0B13"/>
    <w:rsid w:val="001B11B1"/>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3E8C"/>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12"/>
    <w:rsid w:val="001D096F"/>
    <w:rsid w:val="001D0CA5"/>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3F4"/>
    <w:rsid w:val="001D6788"/>
    <w:rsid w:val="001D6C50"/>
    <w:rsid w:val="001D6E2D"/>
    <w:rsid w:val="001D6F3E"/>
    <w:rsid w:val="001D73AF"/>
    <w:rsid w:val="001D74FE"/>
    <w:rsid w:val="001D7630"/>
    <w:rsid w:val="001D7D80"/>
    <w:rsid w:val="001E033F"/>
    <w:rsid w:val="001E03CC"/>
    <w:rsid w:val="001E085D"/>
    <w:rsid w:val="001E1051"/>
    <w:rsid w:val="001E1717"/>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709"/>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22A"/>
    <w:rsid w:val="001F786D"/>
    <w:rsid w:val="001F78D2"/>
    <w:rsid w:val="001F7AE3"/>
    <w:rsid w:val="001F7C6D"/>
    <w:rsid w:val="002001AB"/>
    <w:rsid w:val="0020066D"/>
    <w:rsid w:val="002007F1"/>
    <w:rsid w:val="00200C00"/>
    <w:rsid w:val="00200E11"/>
    <w:rsid w:val="00200F19"/>
    <w:rsid w:val="002010B9"/>
    <w:rsid w:val="00201D35"/>
    <w:rsid w:val="002020EC"/>
    <w:rsid w:val="0020210B"/>
    <w:rsid w:val="00202183"/>
    <w:rsid w:val="00202ABB"/>
    <w:rsid w:val="00202BFE"/>
    <w:rsid w:val="00202CDA"/>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AB0"/>
    <w:rsid w:val="00213D1F"/>
    <w:rsid w:val="00213E13"/>
    <w:rsid w:val="002140A6"/>
    <w:rsid w:val="002146A8"/>
    <w:rsid w:val="00214A08"/>
    <w:rsid w:val="00214C34"/>
    <w:rsid w:val="002151C8"/>
    <w:rsid w:val="00215291"/>
    <w:rsid w:val="002154C5"/>
    <w:rsid w:val="00215562"/>
    <w:rsid w:val="002157BD"/>
    <w:rsid w:val="00215888"/>
    <w:rsid w:val="002159DD"/>
    <w:rsid w:val="00216096"/>
    <w:rsid w:val="00216106"/>
    <w:rsid w:val="00216743"/>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85E"/>
    <w:rsid w:val="00225F5E"/>
    <w:rsid w:val="002266D8"/>
    <w:rsid w:val="00226865"/>
    <w:rsid w:val="002269F1"/>
    <w:rsid w:val="00226A07"/>
    <w:rsid w:val="00226BB0"/>
    <w:rsid w:val="0022703F"/>
    <w:rsid w:val="00227772"/>
    <w:rsid w:val="002302DB"/>
    <w:rsid w:val="00230EF1"/>
    <w:rsid w:val="002311B7"/>
    <w:rsid w:val="00231452"/>
    <w:rsid w:val="002319C7"/>
    <w:rsid w:val="00231A3C"/>
    <w:rsid w:val="00231C62"/>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4BA4"/>
    <w:rsid w:val="002352F4"/>
    <w:rsid w:val="002352F5"/>
    <w:rsid w:val="002354C0"/>
    <w:rsid w:val="00235544"/>
    <w:rsid w:val="00235672"/>
    <w:rsid w:val="00235763"/>
    <w:rsid w:val="00235D9E"/>
    <w:rsid w:val="002361CA"/>
    <w:rsid w:val="002366DC"/>
    <w:rsid w:val="002366FD"/>
    <w:rsid w:val="00236AA7"/>
    <w:rsid w:val="00236AFA"/>
    <w:rsid w:val="00236B8F"/>
    <w:rsid w:val="00236FC7"/>
    <w:rsid w:val="00237042"/>
    <w:rsid w:val="002372B3"/>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FC"/>
    <w:rsid w:val="00242655"/>
    <w:rsid w:val="00242695"/>
    <w:rsid w:val="00242923"/>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91C"/>
    <w:rsid w:val="00246A67"/>
    <w:rsid w:val="002475E6"/>
    <w:rsid w:val="00247792"/>
    <w:rsid w:val="00247B1C"/>
    <w:rsid w:val="00247B88"/>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B77"/>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3019"/>
    <w:rsid w:val="002631B8"/>
    <w:rsid w:val="00263388"/>
    <w:rsid w:val="00263ACD"/>
    <w:rsid w:val="00263C1F"/>
    <w:rsid w:val="00263CEB"/>
    <w:rsid w:val="00263E67"/>
    <w:rsid w:val="002640A1"/>
    <w:rsid w:val="002648B0"/>
    <w:rsid w:val="002651D3"/>
    <w:rsid w:val="00265D91"/>
    <w:rsid w:val="00265FD8"/>
    <w:rsid w:val="002661EF"/>
    <w:rsid w:val="002661F0"/>
    <w:rsid w:val="002662A5"/>
    <w:rsid w:val="002663F0"/>
    <w:rsid w:val="0026661C"/>
    <w:rsid w:val="00266716"/>
    <w:rsid w:val="002668CB"/>
    <w:rsid w:val="00266E6B"/>
    <w:rsid w:val="0026707F"/>
    <w:rsid w:val="00267145"/>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067"/>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D1E"/>
    <w:rsid w:val="00285282"/>
    <w:rsid w:val="00285284"/>
    <w:rsid w:val="002854E6"/>
    <w:rsid w:val="002857B2"/>
    <w:rsid w:val="00285A2F"/>
    <w:rsid w:val="00285C54"/>
    <w:rsid w:val="00285DBE"/>
    <w:rsid w:val="00285E78"/>
    <w:rsid w:val="00286779"/>
    <w:rsid w:val="00286A0A"/>
    <w:rsid w:val="00286CBE"/>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291"/>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565"/>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83F"/>
    <w:rsid w:val="002B1A65"/>
    <w:rsid w:val="002B1B76"/>
    <w:rsid w:val="002B2023"/>
    <w:rsid w:val="002B22A6"/>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1DD"/>
    <w:rsid w:val="002B727E"/>
    <w:rsid w:val="002B72A6"/>
    <w:rsid w:val="002B72C2"/>
    <w:rsid w:val="002B7BB2"/>
    <w:rsid w:val="002B7D11"/>
    <w:rsid w:val="002B7E77"/>
    <w:rsid w:val="002C02B6"/>
    <w:rsid w:val="002C02DA"/>
    <w:rsid w:val="002C039C"/>
    <w:rsid w:val="002C061B"/>
    <w:rsid w:val="002C0920"/>
    <w:rsid w:val="002C09D3"/>
    <w:rsid w:val="002C0F29"/>
    <w:rsid w:val="002C0F40"/>
    <w:rsid w:val="002C115B"/>
    <w:rsid w:val="002C1165"/>
    <w:rsid w:val="002C120F"/>
    <w:rsid w:val="002C1254"/>
    <w:rsid w:val="002C1378"/>
    <w:rsid w:val="002C1EFE"/>
    <w:rsid w:val="002C1FF8"/>
    <w:rsid w:val="002C22B6"/>
    <w:rsid w:val="002C247F"/>
    <w:rsid w:val="002C2645"/>
    <w:rsid w:val="002C29C8"/>
    <w:rsid w:val="002C29E6"/>
    <w:rsid w:val="002C2B3A"/>
    <w:rsid w:val="002C2C57"/>
    <w:rsid w:val="002C2D40"/>
    <w:rsid w:val="002C34EF"/>
    <w:rsid w:val="002C362D"/>
    <w:rsid w:val="002C3690"/>
    <w:rsid w:val="002C3953"/>
    <w:rsid w:val="002C3A52"/>
    <w:rsid w:val="002C3CC2"/>
    <w:rsid w:val="002C3DC8"/>
    <w:rsid w:val="002C4787"/>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C1D"/>
    <w:rsid w:val="002C7FF7"/>
    <w:rsid w:val="002D0131"/>
    <w:rsid w:val="002D016F"/>
    <w:rsid w:val="002D06D6"/>
    <w:rsid w:val="002D0742"/>
    <w:rsid w:val="002D078F"/>
    <w:rsid w:val="002D085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212"/>
    <w:rsid w:val="002D4520"/>
    <w:rsid w:val="002D4B13"/>
    <w:rsid w:val="002D4C07"/>
    <w:rsid w:val="002D4CDE"/>
    <w:rsid w:val="002D4D31"/>
    <w:rsid w:val="002D4EDB"/>
    <w:rsid w:val="002D5195"/>
    <w:rsid w:val="002D55C8"/>
    <w:rsid w:val="002D56D2"/>
    <w:rsid w:val="002D5C70"/>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2465"/>
    <w:rsid w:val="002E2A32"/>
    <w:rsid w:val="002E3263"/>
    <w:rsid w:val="002E3825"/>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AA"/>
    <w:rsid w:val="002E73BD"/>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2F65"/>
    <w:rsid w:val="002F307A"/>
    <w:rsid w:val="002F3228"/>
    <w:rsid w:val="002F38E5"/>
    <w:rsid w:val="002F43FC"/>
    <w:rsid w:val="002F4476"/>
    <w:rsid w:val="002F488D"/>
    <w:rsid w:val="002F48D6"/>
    <w:rsid w:val="002F48F7"/>
    <w:rsid w:val="002F49AC"/>
    <w:rsid w:val="002F4C5D"/>
    <w:rsid w:val="002F4CC1"/>
    <w:rsid w:val="002F5058"/>
    <w:rsid w:val="002F5E47"/>
    <w:rsid w:val="002F5F86"/>
    <w:rsid w:val="002F5FED"/>
    <w:rsid w:val="002F60B0"/>
    <w:rsid w:val="002F6272"/>
    <w:rsid w:val="002F6278"/>
    <w:rsid w:val="002F6617"/>
    <w:rsid w:val="002F6B9B"/>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19B3"/>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712"/>
    <w:rsid w:val="00323922"/>
    <w:rsid w:val="00323D47"/>
    <w:rsid w:val="0032567D"/>
    <w:rsid w:val="003257CB"/>
    <w:rsid w:val="0032589A"/>
    <w:rsid w:val="00325DFE"/>
    <w:rsid w:val="00325E81"/>
    <w:rsid w:val="00325EB0"/>
    <w:rsid w:val="00325FD9"/>
    <w:rsid w:val="0032602D"/>
    <w:rsid w:val="0032611D"/>
    <w:rsid w:val="003261E7"/>
    <w:rsid w:val="003264A2"/>
    <w:rsid w:val="00326596"/>
    <w:rsid w:val="003266C9"/>
    <w:rsid w:val="003266E7"/>
    <w:rsid w:val="00326D1B"/>
    <w:rsid w:val="00327290"/>
    <w:rsid w:val="00327C9B"/>
    <w:rsid w:val="00327E83"/>
    <w:rsid w:val="00330057"/>
    <w:rsid w:val="003302F1"/>
    <w:rsid w:val="0033077D"/>
    <w:rsid w:val="003309A7"/>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895"/>
    <w:rsid w:val="00336A20"/>
    <w:rsid w:val="00336B81"/>
    <w:rsid w:val="00337417"/>
    <w:rsid w:val="0033752C"/>
    <w:rsid w:val="00337732"/>
    <w:rsid w:val="003378D9"/>
    <w:rsid w:val="003378FE"/>
    <w:rsid w:val="0033790D"/>
    <w:rsid w:val="003400BE"/>
    <w:rsid w:val="0034028C"/>
    <w:rsid w:val="003402B0"/>
    <w:rsid w:val="00340860"/>
    <w:rsid w:val="0034095B"/>
    <w:rsid w:val="00340B68"/>
    <w:rsid w:val="003417BB"/>
    <w:rsid w:val="00341F00"/>
    <w:rsid w:val="00342110"/>
    <w:rsid w:val="003421AC"/>
    <w:rsid w:val="00342374"/>
    <w:rsid w:val="0034268D"/>
    <w:rsid w:val="0034291E"/>
    <w:rsid w:val="00342AC7"/>
    <w:rsid w:val="00342C19"/>
    <w:rsid w:val="00343224"/>
    <w:rsid w:val="0034325D"/>
    <w:rsid w:val="003432BE"/>
    <w:rsid w:val="00343320"/>
    <w:rsid w:val="00343CB4"/>
    <w:rsid w:val="00343D32"/>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3DD"/>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4D67"/>
    <w:rsid w:val="00364E6F"/>
    <w:rsid w:val="00365311"/>
    <w:rsid w:val="00365448"/>
    <w:rsid w:val="0036569E"/>
    <w:rsid w:val="0036587F"/>
    <w:rsid w:val="00365B3C"/>
    <w:rsid w:val="00365F75"/>
    <w:rsid w:val="003660DA"/>
    <w:rsid w:val="00366256"/>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28E"/>
    <w:rsid w:val="0038142E"/>
    <w:rsid w:val="003816C4"/>
    <w:rsid w:val="003817C3"/>
    <w:rsid w:val="00381BFC"/>
    <w:rsid w:val="00381C8B"/>
    <w:rsid w:val="00381DA1"/>
    <w:rsid w:val="0038201F"/>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0B9"/>
    <w:rsid w:val="00391213"/>
    <w:rsid w:val="0039123C"/>
    <w:rsid w:val="0039143F"/>
    <w:rsid w:val="003919B8"/>
    <w:rsid w:val="00391D58"/>
    <w:rsid w:val="00391D5F"/>
    <w:rsid w:val="0039230D"/>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2D"/>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BCA"/>
    <w:rsid w:val="003A7EBD"/>
    <w:rsid w:val="003B013E"/>
    <w:rsid w:val="003B04F1"/>
    <w:rsid w:val="003B0679"/>
    <w:rsid w:val="003B0E30"/>
    <w:rsid w:val="003B1586"/>
    <w:rsid w:val="003B1783"/>
    <w:rsid w:val="003B1813"/>
    <w:rsid w:val="003B1AB4"/>
    <w:rsid w:val="003B1BB2"/>
    <w:rsid w:val="003B1D53"/>
    <w:rsid w:val="003B28A5"/>
    <w:rsid w:val="003B2F65"/>
    <w:rsid w:val="003B36F9"/>
    <w:rsid w:val="003B3977"/>
    <w:rsid w:val="003B3CAA"/>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72B"/>
    <w:rsid w:val="003C28F2"/>
    <w:rsid w:val="003C3267"/>
    <w:rsid w:val="003C39CD"/>
    <w:rsid w:val="003C3D71"/>
    <w:rsid w:val="003C3F11"/>
    <w:rsid w:val="003C44B2"/>
    <w:rsid w:val="003C465E"/>
    <w:rsid w:val="003C4B2F"/>
    <w:rsid w:val="003C4CE4"/>
    <w:rsid w:val="003C4D89"/>
    <w:rsid w:val="003C5004"/>
    <w:rsid w:val="003C509E"/>
    <w:rsid w:val="003C5336"/>
    <w:rsid w:val="003C53EB"/>
    <w:rsid w:val="003C570C"/>
    <w:rsid w:val="003C61C9"/>
    <w:rsid w:val="003C6A7F"/>
    <w:rsid w:val="003C6BCE"/>
    <w:rsid w:val="003C7337"/>
    <w:rsid w:val="003C782F"/>
    <w:rsid w:val="003C7AC1"/>
    <w:rsid w:val="003C7CA7"/>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F4"/>
    <w:rsid w:val="003D45B3"/>
    <w:rsid w:val="003D45F8"/>
    <w:rsid w:val="003D4856"/>
    <w:rsid w:val="003D485D"/>
    <w:rsid w:val="003D4EA0"/>
    <w:rsid w:val="003D56D4"/>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9F0"/>
    <w:rsid w:val="003E7F8C"/>
    <w:rsid w:val="003E7FF4"/>
    <w:rsid w:val="003F01D8"/>
    <w:rsid w:val="003F0AA0"/>
    <w:rsid w:val="003F0AB9"/>
    <w:rsid w:val="003F0C85"/>
    <w:rsid w:val="003F1327"/>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F9A"/>
    <w:rsid w:val="003F50C7"/>
    <w:rsid w:val="003F53CD"/>
    <w:rsid w:val="003F5471"/>
    <w:rsid w:val="003F56D4"/>
    <w:rsid w:val="003F5A2F"/>
    <w:rsid w:val="003F5A67"/>
    <w:rsid w:val="003F5B55"/>
    <w:rsid w:val="003F5E15"/>
    <w:rsid w:val="003F5E37"/>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AA4"/>
    <w:rsid w:val="00400C31"/>
    <w:rsid w:val="00400DAC"/>
    <w:rsid w:val="0040157B"/>
    <w:rsid w:val="00401ACB"/>
    <w:rsid w:val="00401E14"/>
    <w:rsid w:val="004021E3"/>
    <w:rsid w:val="0040273B"/>
    <w:rsid w:val="00402793"/>
    <w:rsid w:val="004028C6"/>
    <w:rsid w:val="00402B0C"/>
    <w:rsid w:val="00402B47"/>
    <w:rsid w:val="00402E00"/>
    <w:rsid w:val="0040300E"/>
    <w:rsid w:val="00403025"/>
    <w:rsid w:val="004033D3"/>
    <w:rsid w:val="004035D5"/>
    <w:rsid w:val="00403918"/>
    <w:rsid w:val="00403A7D"/>
    <w:rsid w:val="00403D32"/>
    <w:rsid w:val="00403D6F"/>
    <w:rsid w:val="00404179"/>
    <w:rsid w:val="00404287"/>
    <w:rsid w:val="004048AE"/>
    <w:rsid w:val="00404D63"/>
    <w:rsid w:val="00405642"/>
    <w:rsid w:val="0040566D"/>
    <w:rsid w:val="004058B4"/>
    <w:rsid w:val="00405E3B"/>
    <w:rsid w:val="00405EDD"/>
    <w:rsid w:val="00406249"/>
    <w:rsid w:val="0040675B"/>
    <w:rsid w:val="004068CF"/>
    <w:rsid w:val="00406A66"/>
    <w:rsid w:val="00406C82"/>
    <w:rsid w:val="00406D07"/>
    <w:rsid w:val="004071E5"/>
    <w:rsid w:val="0040734D"/>
    <w:rsid w:val="004074AB"/>
    <w:rsid w:val="004078B7"/>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0C3"/>
    <w:rsid w:val="004205DD"/>
    <w:rsid w:val="004209B9"/>
    <w:rsid w:val="00420A0F"/>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219"/>
    <w:rsid w:val="0042745D"/>
    <w:rsid w:val="004274D7"/>
    <w:rsid w:val="004276FF"/>
    <w:rsid w:val="00427887"/>
    <w:rsid w:val="00427A14"/>
    <w:rsid w:val="00427AEF"/>
    <w:rsid w:val="004300E5"/>
    <w:rsid w:val="004300F2"/>
    <w:rsid w:val="004308B3"/>
    <w:rsid w:val="00430AA9"/>
    <w:rsid w:val="00430C98"/>
    <w:rsid w:val="004310DF"/>
    <w:rsid w:val="004314B3"/>
    <w:rsid w:val="00431C9B"/>
    <w:rsid w:val="00431CAB"/>
    <w:rsid w:val="00431D36"/>
    <w:rsid w:val="0043224A"/>
    <w:rsid w:val="004324C0"/>
    <w:rsid w:val="004326B8"/>
    <w:rsid w:val="00432F37"/>
    <w:rsid w:val="00432F87"/>
    <w:rsid w:val="00433186"/>
    <w:rsid w:val="004335EF"/>
    <w:rsid w:val="004335FB"/>
    <w:rsid w:val="00433E00"/>
    <w:rsid w:val="00434500"/>
    <w:rsid w:val="004346A6"/>
    <w:rsid w:val="004348BC"/>
    <w:rsid w:val="004348BF"/>
    <w:rsid w:val="00434A71"/>
    <w:rsid w:val="00434B0D"/>
    <w:rsid w:val="00434DC9"/>
    <w:rsid w:val="00434E9F"/>
    <w:rsid w:val="004351D5"/>
    <w:rsid w:val="0043598F"/>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5A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4D2F"/>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BC0"/>
    <w:rsid w:val="00457C8B"/>
    <w:rsid w:val="00457D5B"/>
    <w:rsid w:val="004600BB"/>
    <w:rsid w:val="00460281"/>
    <w:rsid w:val="004602B6"/>
    <w:rsid w:val="004602B8"/>
    <w:rsid w:val="004602E9"/>
    <w:rsid w:val="004608D3"/>
    <w:rsid w:val="004609E5"/>
    <w:rsid w:val="004609F0"/>
    <w:rsid w:val="00460EF4"/>
    <w:rsid w:val="00460F96"/>
    <w:rsid w:val="0046165B"/>
    <w:rsid w:val="00461668"/>
    <w:rsid w:val="00461961"/>
    <w:rsid w:val="00461F26"/>
    <w:rsid w:val="00462BCE"/>
    <w:rsid w:val="00462E23"/>
    <w:rsid w:val="004630AB"/>
    <w:rsid w:val="004631E6"/>
    <w:rsid w:val="00463316"/>
    <w:rsid w:val="004633AD"/>
    <w:rsid w:val="00463500"/>
    <w:rsid w:val="00463692"/>
    <w:rsid w:val="0046374C"/>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7E1"/>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7D"/>
    <w:rsid w:val="00484F97"/>
    <w:rsid w:val="00485346"/>
    <w:rsid w:val="0048595A"/>
    <w:rsid w:val="00485AED"/>
    <w:rsid w:val="00485F31"/>
    <w:rsid w:val="00486559"/>
    <w:rsid w:val="004866B4"/>
    <w:rsid w:val="0048683F"/>
    <w:rsid w:val="004868C2"/>
    <w:rsid w:val="00486923"/>
    <w:rsid w:val="00486C1D"/>
    <w:rsid w:val="00486E0F"/>
    <w:rsid w:val="00487BDE"/>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97E8E"/>
    <w:rsid w:val="004A01C1"/>
    <w:rsid w:val="004A051A"/>
    <w:rsid w:val="004A061C"/>
    <w:rsid w:val="004A0AC2"/>
    <w:rsid w:val="004A150D"/>
    <w:rsid w:val="004A1629"/>
    <w:rsid w:val="004A191C"/>
    <w:rsid w:val="004A1C13"/>
    <w:rsid w:val="004A1E52"/>
    <w:rsid w:val="004A2413"/>
    <w:rsid w:val="004A2673"/>
    <w:rsid w:val="004A27FF"/>
    <w:rsid w:val="004A284E"/>
    <w:rsid w:val="004A2853"/>
    <w:rsid w:val="004A2CA4"/>
    <w:rsid w:val="004A2CFC"/>
    <w:rsid w:val="004A3809"/>
    <w:rsid w:val="004A3B67"/>
    <w:rsid w:val="004A3E5D"/>
    <w:rsid w:val="004A3E60"/>
    <w:rsid w:val="004A3FF5"/>
    <w:rsid w:val="004A40C6"/>
    <w:rsid w:val="004A41EB"/>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ED5"/>
    <w:rsid w:val="004B0EEA"/>
    <w:rsid w:val="004B1008"/>
    <w:rsid w:val="004B1244"/>
    <w:rsid w:val="004B1377"/>
    <w:rsid w:val="004B13F0"/>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B62"/>
    <w:rsid w:val="004B4D09"/>
    <w:rsid w:val="004B5093"/>
    <w:rsid w:val="004B5312"/>
    <w:rsid w:val="004B58C8"/>
    <w:rsid w:val="004B5AE0"/>
    <w:rsid w:val="004B5B78"/>
    <w:rsid w:val="004B5D95"/>
    <w:rsid w:val="004B70D1"/>
    <w:rsid w:val="004B7CA5"/>
    <w:rsid w:val="004B7CBD"/>
    <w:rsid w:val="004C002F"/>
    <w:rsid w:val="004C00B9"/>
    <w:rsid w:val="004C015A"/>
    <w:rsid w:val="004C036D"/>
    <w:rsid w:val="004C066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5AE5"/>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6B4"/>
    <w:rsid w:val="004D7CB9"/>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868"/>
    <w:rsid w:val="004E2BDF"/>
    <w:rsid w:val="004E357B"/>
    <w:rsid w:val="004E3753"/>
    <w:rsid w:val="004E3D20"/>
    <w:rsid w:val="004E3F87"/>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896"/>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2B0"/>
    <w:rsid w:val="004F437E"/>
    <w:rsid w:val="004F45C6"/>
    <w:rsid w:val="004F45ED"/>
    <w:rsid w:val="004F46F8"/>
    <w:rsid w:val="004F49E3"/>
    <w:rsid w:val="004F4FBA"/>
    <w:rsid w:val="004F527F"/>
    <w:rsid w:val="004F5342"/>
    <w:rsid w:val="004F53EE"/>
    <w:rsid w:val="004F553C"/>
    <w:rsid w:val="004F592B"/>
    <w:rsid w:val="004F5A4B"/>
    <w:rsid w:val="004F5A75"/>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22"/>
    <w:rsid w:val="00500A3E"/>
    <w:rsid w:val="00500B45"/>
    <w:rsid w:val="00501D22"/>
    <w:rsid w:val="00501F79"/>
    <w:rsid w:val="00502B94"/>
    <w:rsid w:val="00502ECB"/>
    <w:rsid w:val="0050309C"/>
    <w:rsid w:val="005030D4"/>
    <w:rsid w:val="00503308"/>
    <w:rsid w:val="00503AE2"/>
    <w:rsid w:val="00503D93"/>
    <w:rsid w:val="00504793"/>
    <w:rsid w:val="00505105"/>
    <w:rsid w:val="00505155"/>
    <w:rsid w:val="00505A3C"/>
    <w:rsid w:val="00506768"/>
    <w:rsid w:val="005067E9"/>
    <w:rsid w:val="005067F5"/>
    <w:rsid w:val="005068B0"/>
    <w:rsid w:val="00506F90"/>
    <w:rsid w:val="0050704F"/>
    <w:rsid w:val="00507252"/>
    <w:rsid w:val="005076E8"/>
    <w:rsid w:val="005077B0"/>
    <w:rsid w:val="00507835"/>
    <w:rsid w:val="005079D8"/>
    <w:rsid w:val="00507B69"/>
    <w:rsid w:val="0051003E"/>
    <w:rsid w:val="005101F5"/>
    <w:rsid w:val="005105AB"/>
    <w:rsid w:val="005106B2"/>
    <w:rsid w:val="005108BD"/>
    <w:rsid w:val="00510A74"/>
    <w:rsid w:val="00510ADA"/>
    <w:rsid w:val="00510EFF"/>
    <w:rsid w:val="00511013"/>
    <w:rsid w:val="00511417"/>
    <w:rsid w:val="00511B79"/>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5CE8"/>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582"/>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271"/>
    <w:rsid w:val="00524400"/>
    <w:rsid w:val="005245BE"/>
    <w:rsid w:val="005249B1"/>
    <w:rsid w:val="005249FB"/>
    <w:rsid w:val="00524C08"/>
    <w:rsid w:val="005252FC"/>
    <w:rsid w:val="00525674"/>
    <w:rsid w:val="005257BB"/>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335"/>
    <w:rsid w:val="00533770"/>
    <w:rsid w:val="005337A7"/>
    <w:rsid w:val="00533A14"/>
    <w:rsid w:val="00533C6B"/>
    <w:rsid w:val="00533D87"/>
    <w:rsid w:val="005342F5"/>
    <w:rsid w:val="00534E2F"/>
    <w:rsid w:val="00535354"/>
    <w:rsid w:val="005353EE"/>
    <w:rsid w:val="0053546D"/>
    <w:rsid w:val="00535AC2"/>
    <w:rsid w:val="00535E8D"/>
    <w:rsid w:val="00535FA4"/>
    <w:rsid w:val="00536187"/>
    <w:rsid w:val="005362F3"/>
    <w:rsid w:val="00536352"/>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9EB"/>
    <w:rsid w:val="00543C53"/>
    <w:rsid w:val="0054414D"/>
    <w:rsid w:val="005441C7"/>
    <w:rsid w:val="00544E21"/>
    <w:rsid w:val="00544E55"/>
    <w:rsid w:val="00544F2D"/>
    <w:rsid w:val="00544FDD"/>
    <w:rsid w:val="005454B1"/>
    <w:rsid w:val="00545A8C"/>
    <w:rsid w:val="00545B33"/>
    <w:rsid w:val="00545EC5"/>
    <w:rsid w:val="005464C0"/>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0FB0"/>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4C43"/>
    <w:rsid w:val="0055594B"/>
    <w:rsid w:val="00555AAD"/>
    <w:rsid w:val="0055614E"/>
    <w:rsid w:val="005561B1"/>
    <w:rsid w:val="005565B6"/>
    <w:rsid w:val="00556832"/>
    <w:rsid w:val="00556B4C"/>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2C9D"/>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A86"/>
    <w:rsid w:val="00566D1B"/>
    <w:rsid w:val="00566D6D"/>
    <w:rsid w:val="005676C6"/>
    <w:rsid w:val="005676F4"/>
    <w:rsid w:val="00567AE0"/>
    <w:rsid w:val="00567BA3"/>
    <w:rsid w:val="0057002E"/>
    <w:rsid w:val="005704F4"/>
    <w:rsid w:val="00570523"/>
    <w:rsid w:val="005705DC"/>
    <w:rsid w:val="00570B34"/>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193"/>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2E4B"/>
    <w:rsid w:val="00582EC1"/>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01"/>
    <w:rsid w:val="00586D72"/>
    <w:rsid w:val="00586E88"/>
    <w:rsid w:val="005872CE"/>
    <w:rsid w:val="0058757D"/>
    <w:rsid w:val="00587589"/>
    <w:rsid w:val="00587A04"/>
    <w:rsid w:val="00587A8A"/>
    <w:rsid w:val="00587D29"/>
    <w:rsid w:val="00590111"/>
    <w:rsid w:val="0059019D"/>
    <w:rsid w:val="0059034C"/>
    <w:rsid w:val="005908F4"/>
    <w:rsid w:val="00590E36"/>
    <w:rsid w:val="00590F71"/>
    <w:rsid w:val="00591103"/>
    <w:rsid w:val="00591231"/>
    <w:rsid w:val="00592156"/>
    <w:rsid w:val="005923B8"/>
    <w:rsid w:val="00592518"/>
    <w:rsid w:val="00592632"/>
    <w:rsid w:val="00592B00"/>
    <w:rsid w:val="00592F5E"/>
    <w:rsid w:val="00593029"/>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4AC"/>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095C"/>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BCA"/>
    <w:rsid w:val="005B5C2C"/>
    <w:rsid w:val="005B5E0C"/>
    <w:rsid w:val="005B64CC"/>
    <w:rsid w:val="005B654D"/>
    <w:rsid w:val="005B6577"/>
    <w:rsid w:val="005B659F"/>
    <w:rsid w:val="005B65B6"/>
    <w:rsid w:val="005B65DD"/>
    <w:rsid w:val="005B6652"/>
    <w:rsid w:val="005B66AB"/>
    <w:rsid w:val="005B690D"/>
    <w:rsid w:val="005B6BC6"/>
    <w:rsid w:val="005B6BFB"/>
    <w:rsid w:val="005B6C5A"/>
    <w:rsid w:val="005B6E4A"/>
    <w:rsid w:val="005B70A9"/>
    <w:rsid w:val="005B71ED"/>
    <w:rsid w:val="005B7325"/>
    <w:rsid w:val="005B77F0"/>
    <w:rsid w:val="005B787B"/>
    <w:rsid w:val="005B7EC5"/>
    <w:rsid w:val="005B7F87"/>
    <w:rsid w:val="005C0FEA"/>
    <w:rsid w:val="005C10C3"/>
    <w:rsid w:val="005C1190"/>
    <w:rsid w:val="005C14B2"/>
    <w:rsid w:val="005C14E3"/>
    <w:rsid w:val="005C16D5"/>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5053"/>
    <w:rsid w:val="005C54EC"/>
    <w:rsid w:val="005C5858"/>
    <w:rsid w:val="005C5ACE"/>
    <w:rsid w:val="005C5C85"/>
    <w:rsid w:val="005C5D22"/>
    <w:rsid w:val="005C60C4"/>
    <w:rsid w:val="005C621F"/>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37C"/>
    <w:rsid w:val="005D03C8"/>
    <w:rsid w:val="005D0AD8"/>
    <w:rsid w:val="005D0D1A"/>
    <w:rsid w:val="005D0F2E"/>
    <w:rsid w:val="005D13A0"/>
    <w:rsid w:val="005D19BF"/>
    <w:rsid w:val="005D1BC6"/>
    <w:rsid w:val="005D1DA5"/>
    <w:rsid w:val="005D26B8"/>
    <w:rsid w:val="005D278C"/>
    <w:rsid w:val="005D2AA0"/>
    <w:rsid w:val="005D2B93"/>
    <w:rsid w:val="005D2E20"/>
    <w:rsid w:val="005D3067"/>
    <w:rsid w:val="005D3441"/>
    <w:rsid w:val="005D3BE1"/>
    <w:rsid w:val="005D3F99"/>
    <w:rsid w:val="005D4567"/>
    <w:rsid w:val="005D4808"/>
    <w:rsid w:val="005D4E67"/>
    <w:rsid w:val="005D50F4"/>
    <w:rsid w:val="005D519C"/>
    <w:rsid w:val="005D588C"/>
    <w:rsid w:val="005D5D2B"/>
    <w:rsid w:val="005D5D88"/>
    <w:rsid w:val="005D604F"/>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2"/>
    <w:rsid w:val="005F0905"/>
    <w:rsid w:val="005F0C16"/>
    <w:rsid w:val="005F0F5F"/>
    <w:rsid w:val="005F104E"/>
    <w:rsid w:val="005F13CB"/>
    <w:rsid w:val="005F1735"/>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466"/>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BE2"/>
    <w:rsid w:val="00604E06"/>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17FCF"/>
    <w:rsid w:val="0062008D"/>
    <w:rsid w:val="006201F3"/>
    <w:rsid w:val="006203DD"/>
    <w:rsid w:val="00620A2B"/>
    <w:rsid w:val="00620B76"/>
    <w:rsid w:val="00620D87"/>
    <w:rsid w:val="00620EA7"/>
    <w:rsid w:val="00620ECA"/>
    <w:rsid w:val="00621449"/>
    <w:rsid w:val="00621F27"/>
    <w:rsid w:val="006221CD"/>
    <w:rsid w:val="00622232"/>
    <w:rsid w:val="006224A8"/>
    <w:rsid w:val="006224BC"/>
    <w:rsid w:val="006224D4"/>
    <w:rsid w:val="006227F1"/>
    <w:rsid w:val="00622F3A"/>
    <w:rsid w:val="006234BC"/>
    <w:rsid w:val="00623670"/>
    <w:rsid w:val="00623DE9"/>
    <w:rsid w:val="00624001"/>
    <w:rsid w:val="00624196"/>
    <w:rsid w:val="00624881"/>
    <w:rsid w:val="00624965"/>
    <w:rsid w:val="00624D92"/>
    <w:rsid w:val="00624E2A"/>
    <w:rsid w:val="0062508A"/>
    <w:rsid w:val="006256B8"/>
    <w:rsid w:val="00625732"/>
    <w:rsid w:val="0062592A"/>
    <w:rsid w:val="00625A16"/>
    <w:rsid w:val="00625ECE"/>
    <w:rsid w:val="006261D9"/>
    <w:rsid w:val="00626712"/>
    <w:rsid w:val="00626A12"/>
    <w:rsid w:val="00626CCA"/>
    <w:rsid w:val="00627689"/>
    <w:rsid w:val="00627A8E"/>
    <w:rsid w:val="00627FD5"/>
    <w:rsid w:val="00630372"/>
    <w:rsid w:val="006308D3"/>
    <w:rsid w:val="00630C59"/>
    <w:rsid w:val="00630D32"/>
    <w:rsid w:val="0063104F"/>
    <w:rsid w:val="00631DD1"/>
    <w:rsid w:val="00632082"/>
    <w:rsid w:val="0063238A"/>
    <w:rsid w:val="006323EF"/>
    <w:rsid w:val="00632D00"/>
    <w:rsid w:val="0063313D"/>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CB7"/>
    <w:rsid w:val="00637F9A"/>
    <w:rsid w:val="00640177"/>
    <w:rsid w:val="0064050D"/>
    <w:rsid w:val="0064092B"/>
    <w:rsid w:val="00641064"/>
    <w:rsid w:val="00641AAB"/>
    <w:rsid w:val="00641C6F"/>
    <w:rsid w:val="00641CA2"/>
    <w:rsid w:val="00641CFB"/>
    <w:rsid w:val="00641DE1"/>
    <w:rsid w:val="00641FB1"/>
    <w:rsid w:val="00642285"/>
    <w:rsid w:val="00642618"/>
    <w:rsid w:val="00642ABA"/>
    <w:rsid w:val="00642E9F"/>
    <w:rsid w:val="00642EB9"/>
    <w:rsid w:val="00643648"/>
    <w:rsid w:val="0064377C"/>
    <w:rsid w:val="00643826"/>
    <w:rsid w:val="00643A26"/>
    <w:rsid w:val="00643A31"/>
    <w:rsid w:val="00643BDA"/>
    <w:rsid w:val="006441DD"/>
    <w:rsid w:val="006447EF"/>
    <w:rsid w:val="0064488B"/>
    <w:rsid w:val="006449EC"/>
    <w:rsid w:val="00644A26"/>
    <w:rsid w:val="00644EA3"/>
    <w:rsid w:val="00644FD3"/>
    <w:rsid w:val="006457DC"/>
    <w:rsid w:val="00645BFB"/>
    <w:rsid w:val="00645CA6"/>
    <w:rsid w:val="00646875"/>
    <w:rsid w:val="00646B1F"/>
    <w:rsid w:val="00647128"/>
    <w:rsid w:val="006471BF"/>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195"/>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039"/>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4DF2"/>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9DE"/>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C72"/>
    <w:rsid w:val="00684D1D"/>
    <w:rsid w:val="00684F60"/>
    <w:rsid w:val="0068529E"/>
    <w:rsid w:val="0068591F"/>
    <w:rsid w:val="00685F16"/>
    <w:rsid w:val="006866BB"/>
    <w:rsid w:val="0068686B"/>
    <w:rsid w:val="00687096"/>
    <w:rsid w:val="006873B6"/>
    <w:rsid w:val="00687FD5"/>
    <w:rsid w:val="006900F5"/>
    <w:rsid w:val="00690367"/>
    <w:rsid w:val="0069050E"/>
    <w:rsid w:val="006905D2"/>
    <w:rsid w:val="0069066D"/>
    <w:rsid w:val="00690AC0"/>
    <w:rsid w:val="00690B6F"/>
    <w:rsid w:val="006910FC"/>
    <w:rsid w:val="0069117F"/>
    <w:rsid w:val="006917CF"/>
    <w:rsid w:val="00691B79"/>
    <w:rsid w:val="00691C00"/>
    <w:rsid w:val="00691DC4"/>
    <w:rsid w:val="0069207C"/>
    <w:rsid w:val="006920E6"/>
    <w:rsid w:val="006926B1"/>
    <w:rsid w:val="00692B83"/>
    <w:rsid w:val="00692C02"/>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444D"/>
    <w:rsid w:val="006A47AA"/>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6F6"/>
    <w:rsid w:val="006B2949"/>
    <w:rsid w:val="006B2B1E"/>
    <w:rsid w:val="006B2BD9"/>
    <w:rsid w:val="006B321F"/>
    <w:rsid w:val="006B3234"/>
    <w:rsid w:val="006B3D67"/>
    <w:rsid w:val="006B3E08"/>
    <w:rsid w:val="006B40AA"/>
    <w:rsid w:val="006B417E"/>
    <w:rsid w:val="006B452B"/>
    <w:rsid w:val="006B4A0C"/>
    <w:rsid w:val="006B4A53"/>
    <w:rsid w:val="006B4C16"/>
    <w:rsid w:val="006B4C33"/>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9F1"/>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2EC"/>
    <w:rsid w:val="006C751C"/>
    <w:rsid w:val="006C751E"/>
    <w:rsid w:val="006C7642"/>
    <w:rsid w:val="006C789C"/>
    <w:rsid w:val="006C7F83"/>
    <w:rsid w:val="006D0236"/>
    <w:rsid w:val="006D14A4"/>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008"/>
    <w:rsid w:val="006D546B"/>
    <w:rsid w:val="006D5711"/>
    <w:rsid w:val="006D5D95"/>
    <w:rsid w:val="006D60B8"/>
    <w:rsid w:val="006D6782"/>
    <w:rsid w:val="006D6AD9"/>
    <w:rsid w:val="006D6ADD"/>
    <w:rsid w:val="006D7141"/>
    <w:rsid w:val="006D7695"/>
    <w:rsid w:val="006D7963"/>
    <w:rsid w:val="006D79DA"/>
    <w:rsid w:val="006E01F2"/>
    <w:rsid w:val="006E04C0"/>
    <w:rsid w:val="006E0951"/>
    <w:rsid w:val="006E09B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055E"/>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8F"/>
    <w:rsid w:val="006F42A6"/>
    <w:rsid w:val="006F497D"/>
    <w:rsid w:val="006F4BAA"/>
    <w:rsid w:val="006F4D00"/>
    <w:rsid w:val="006F54ED"/>
    <w:rsid w:val="006F56C2"/>
    <w:rsid w:val="006F59A0"/>
    <w:rsid w:val="006F5E0B"/>
    <w:rsid w:val="006F5FB2"/>
    <w:rsid w:val="006F6154"/>
    <w:rsid w:val="006F6299"/>
    <w:rsid w:val="006F6360"/>
    <w:rsid w:val="006F63CA"/>
    <w:rsid w:val="006F69BE"/>
    <w:rsid w:val="006F6C5D"/>
    <w:rsid w:val="006F6C9A"/>
    <w:rsid w:val="006F7098"/>
    <w:rsid w:val="006F70A0"/>
    <w:rsid w:val="006F7382"/>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9B"/>
    <w:rsid w:val="00711FBC"/>
    <w:rsid w:val="00712013"/>
    <w:rsid w:val="0071266C"/>
    <w:rsid w:val="0071288C"/>
    <w:rsid w:val="00712D12"/>
    <w:rsid w:val="00712D17"/>
    <w:rsid w:val="00712D82"/>
    <w:rsid w:val="00712FC6"/>
    <w:rsid w:val="0071329E"/>
    <w:rsid w:val="00713D36"/>
    <w:rsid w:val="00713FCD"/>
    <w:rsid w:val="0071413D"/>
    <w:rsid w:val="007144B8"/>
    <w:rsid w:val="007144C1"/>
    <w:rsid w:val="0071452F"/>
    <w:rsid w:val="00714AA6"/>
    <w:rsid w:val="00714B99"/>
    <w:rsid w:val="00714C5C"/>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0BE"/>
    <w:rsid w:val="0072249E"/>
    <w:rsid w:val="00722C37"/>
    <w:rsid w:val="00722C5C"/>
    <w:rsid w:val="00723016"/>
    <w:rsid w:val="00723304"/>
    <w:rsid w:val="007233E7"/>
    <w:rsid w:val="00723C9B"/>
    <w:rsid w:val="00723DCC"/>
    <w:rsid w:val="00723E3D"/>
    <w:rsid w:val="00723FD4"/>
    <w:rsid w:val="00724018"/>
    <w:rsid w:val="00724A52"/>
    <w:rsid w:val="00724B06"/>
    <w:rsid w:val="0072506B"/>
    <w:rsid w:val="007252AC"/>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35"/>
    <w:rsid w:val="00731AF9"/>
    <w:rsid w:val="00731D10"/>
    <w:rsid w:val="00731DA9"/>
    <w:rsid w:val="00731FA7"/>
    <w:rsid w:val="00731FB0"/>
    <w:rsid w:val="00732AE6"/>
    <w:rsid w:val="00732E23"/>
    <w:rsid w:val="0073309C"/>
    <w:rsid w:val="0073359F"/>
    <w:rsid w:val="007339AE"/>
    <w:rsid w:val="00733B12"/>
    <w:rsid w:val="00733CDB"/>
    <w:rsid w:val="00733EFF"/>
    <w:rsid w:val="007343A6"/>
    <w:rsid w:val="00734424"/>
    <w:rsid w:val="00734B6D"/>
    <w:rsid w:val="00734DD2"/>
    <w:rsid w:val="00734F5E"/>
    <w:rsid w:val="007351AD"/>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07CF"/>
    <w:rsid w:val="007411FF"/>
    <w:rsid w:val="0074192E"/>
    <w:rsid w:val="00741A05"/>
    <w:rsid w:val="00741EB0"/>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0FA"/>
    <w:rsid w:val="007452F4"/>
    <w:rsid w:val="007453EF"/>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E1A"/>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4B0"/>
    <w:rsid w:val="00766660"/>
    <w:rsid w:val="007669F8"/>
    <w:rsid w:val="00766BE5"/>
    <w:rsid w:val="00766F81"/>
    <w:rsid w:val="00767246"/>
    <w:rsid w:val="00767604"/>
    <w:rsid w:val="007678FC"/>
    <w:rsid w:val="00767A59"/>
    <w:rsid w:val="00767AE5"/>
    <w:rsid w:val="007700D9"/>
    <w:rsid w:val="007702BB"/>
    <w:rsid w:val="0077035F"/>
    <w:rsid w:val="0077054F"/>
    <w:rsid w:val="00770616"/>
    <w:rsid w:val="007707FA"/>
    <w:rsid w:val="00770A12"/>
    <w:rsid w:val="00770B1A"/>
    <w:rsid w:val="00770CEA"/>
    <w:rsid w:val="0077130D"/>
    <w:rsid w:val="0077193A"/>
    <w:rsid w:val="0077234F"/>
    <w:rsid w:val="0077251E"/>
    <w:rsid w:val="007727B5"/>
    <w:rsid w:val="00772B18"/>
    <w:rsid w:val="00772D19"/>
    <w:rsid w:val="00773467"/>
    <w:rsid w:val="007734CD"/>
    <w:rsid w:val="007735F8"/>
    <w:rsid w:val="00773773"/>
    <w:rsid w:val="007738A4"/>
    <w:rsid w:val="007739AA"/>
    <w:rsid w:val="00773AEA"/>
    <w:rsid w:val="00773B37"/>
    <w:rsid w:val="00774324"/>
    <w:rsid w:val="007744DC"/>
    <w:rsid w:val="00774593"/>
    <w:rsid w:val="007746DD"/>
    <w:rsid w:val="00774C87"/>
    <w:rsid w:val="00775192"/>
    <w:rsid w:val="00775395"/>
    <w:rsid w:val="0077570D"/>
    <w:rsid w:val="007760A6"/>
    <w:rsid w:val="00776269"/>
    <w:rsid w:val="00776458"/>
    <w:rsid w:val="00776493"/>
    <w:rsid w:val="00776B70"/>
    <w:rsid w:val="00776CF8"/>
    <w:rsid w:val="00776D50"/>
    <w:rsid w:val="00776E77"/>
    <w:rsid w:val="00776FF6"/>
    <w:rsid w:val="007774F6"/>
    <w:rsid w:val="0077796C"/>
    <w:rsid w:val="00777A54"/>
    <w:rsid w:val="00777BB9"/>
    <w:rsid w:val="00777C3C"/>
    <w:rsid w:val="0078072F"/>
    <w:rsid w:val="00780DC4"/>
    <w:rsid w:val="00780E00"/>
    <w:rsid w:val="0078109D"/>
    <w:rsid w:val="0078145A"/>
    <w:rsid w:val="007818F8"/>
    <w:rsid w:val="0078190D"/>
    <w:rsid w:val="00781AAB"/>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28"/>
    <w:rsid w:val="007853C5"/>
    <w:rsid w:val="007855E5"/>
    <w:rsid w:val="00785723"/>
    <w:rsid w:val="00785B28"/>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403"/>
    <w:rsid w:val="007939DA"/>
    <w:rsid w:val="00793BFF"/>
    <w:rsid w:val="00793C88"/>
    <w:rsid w:val="00793F2A"/>
    <w:rsid w:val="0079416C"/>
    <w:rsid w:val="007942DD"/>
    <w:rsid w:val="00794372"/>
    <w:rsid w:val="00794508"/>
    <w:rsid w:val="00794598"/>
    <w:rsid w:val="00794B2C"/>
    <w:rsid w:val="00794D52"/>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0BD"/>
    <w:rsid w:val="007A115F"/>
    <w:rsid w:val="007A12AD"/>
    <w:rsid w:val="007A12FE"/>
    <w:rsid w:val="007A2691"/>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2E1"/>
    <w:rsid w:val="007B044A"/>
    <w:rsid w:val="007B0BF6"/>
    <w:rsid w:val="007B0DEC"/>
    <w:rsid w:val="007B10EE"/>
    <w:rsid w:val="007B11DA"/>
    <w:rsid w:val="007B173E"/>
    <w:rsid w:val="007B1C8B"/>
    <w:rsid w:val="007B1C98"/>
    <w:rsid w:val="007B1DF7"/>
    <w:rsid w:val="007B1F8C"/>
    <w:rsid w:val="007B247E"/>
    <w:rsid w:val="007B2A40"/>
    <w:rsid w:val="007B2A6C"/>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7E8"/>
    <w:rsid w:val="007D6875"/>
    <w:rsid w:val="007D68D5"/>
    <w:rsid w:val="007D69A5"/>
    <w:rsid w:val="007D6C1A"/>
    <w:rsid w:val="007D712C"/>
    <w:rsid w:val="007D74F7"/>
    <w:rsid w:val="007D752D"/>
    <w:rsid w:val="007D79B2"/>
    <w:rsid w:val="007D7A16"/>
    <w:rsid w:val="007D7BCA"/>
    <w:rsid w:val="007D7EA9"/>
    <w:rsid w:val="007D7F20"/>
    <w:rsid w:val="007E0290"/>
    <w:rsid w:val="007E0BB8"/>
    <w:rsid w:val="007E0C49"/>
    <w:rsid w:val="007E0EEC"/>
    <w:rsid w:val="007E16C8"/>
    <w:rsid w:val="007E1A17"/>
    <w:rsid w:val="007E1A5B"/>
    <w:rsid w:val="007E1BD6"/>
    <w:rsid w:val="007E1BFC"/>
    <w:rsid w:val="007E22BF"/>
    <w:rsid w:val="007E24C9"/>
    <w:rsid w:val="007E2F42"/>
    <w:rsid w:val="007E3100"/>
    <w:rsid w:val="007E34A1"/>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AE0"/>
    <w:rsid w:val="007E6D4E"/>
    <w:rsid w:val="007E7037"/>
    <w:rsid w:val="007E745E"/>
    <w:rsid w:val="007E746D"/>
    <w:rsid w:val="007E75A5"/>
    <w:rsid w:val="007E77B8"/>
    <w:rsid w:val="007E7A36"/>
    <w:rsid w:val="007E7A37"/>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1F6A"/>
    <w:rsid w:val="007F1F98"/>
    <w:rsid w:val="007F2780"/>
    <w:rsid w:val="007F2E44"/>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2C3D"/>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4D1E"/>
    <w:rsid w:val="00804FB5"/>
    <w:rsid w:val="008058CC"/>
    <w:rsid w:val="00805908"/>
    <w:rsid w:val="00805EB6"/>
    <w:rsid w:val="008060C6"/>
    <w:rsid w:val="008062B3"/>
    <w:rsid w:val="00806636"/>
    <w:rsid w:val="00807233"/>
    <w:rsid w:val="00807335"/>
    <w:rsid w:val="00807393"/>
    <w:rsid w:val="00807750"/>
    <w:rsid w:val="0080782E"/>
    <w:rsid w:val="00807966"/>
    <w:rsid w:val="00807CAB"/>
    <w:rsid w:val="0081007A"/>
    <w:rsid w:val="00810BB6"/>
    <w:rsid w:val="00810E18"/>
    <w:rsid w:val="00810ED7"/>
    <w:rsid w:val="0081101D"/>
    <w:rsid w:val="00811690"/>
    <w:rsid w:val="00811752"/>
    <w:rsid w:val="008117D5"/>
    <w:rsid w:val="0081190D"/>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7D3"/>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C04"/>
    <w:rsid w:val="00834883"/>
    <w:rsid w:val="00834A62"/>
    <w:rsid w:val="00834C1F"/>
    <w:rsid w:val="00834D9D"/>
    <w:rsid w:val="00834EA4"/>
    <w:rsid w:val="008355D8"/>
    <w:rsid w:val="00835754"/>
    <w:rsid w:val="00835A3C"/>
    <w:rsid w:val="00836066"/>
    <w:rsid w:val="00836757"/>
    <w:rsid w:val="00836781"/>
    <w:rsid w:val="00836D2C"/>
    <w:rsid w:val="0083700B"/>
    <w:rsid w:val="00837A94"/>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BA6"/>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DCC"/>
    <w:rsid w:val="00851FA9"/>
    <w:rsid w:val="008520D7"/>
    <w:rsid w:val="00852240"/>
    <w:rsid w:val="00852477"/>
    <w:rsid w:val="00852C10"/>
    <w:rsid w:val="00852FFF"/>
    <w:rsid w:val="0085301F"/>
    <w:rsid w:val="008531B0"/>
    <w:rsid w:val="00853204"/>
    <w:rsid w:val="00853653"/>
    <w:rsid w:val="00853713"/>
    <w:rsid w:val="0085392E"/>
    <w:rsid w:val="00853B5D"/>
    <w:rsid w:val="00853EC1"/>
    <w:rsid w:val="00854153"/>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1048"/>
    <w:rsid w:val="008610D1"/>
    <w:rsid w:val="0086117F"/>
    <w:rsid w:val="008611CD"/>
    <w:rsid w:val="0086199A"/>
    <w:rsid w:val="00861E9F"/>
    <w:rsid w:val="00862060"/>
    <w:rsid w:val="00862294"/>
    <w:rsid w:val="00862490"/>
    <w:rsid w:val="008626F4"/>
    <w:rsid w:val="008627E1"/>
    <w:rsid w:val="00862F18"/>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EF8"/>
    <w:rsid w:val="00867F36"/>
    <w:rsid w:val="00870B0D"/>
    <w:rsid w:val="00870B5F"/>
    <w:rsid w:val="00870B87"/>
    <w:rsid w:val="00870DF9"/>
    <w:rsid w:val="008714BE"/>
    <w:rsid w:val="008714E3"/>
    <w:rsid w:val="00871717"/>
    <w:rsid w:val="0087173A"/>
    <w:rsid w:val="00871AAF"/>
    <w:rsid w:val="00871D1E"/>
    <w:rsid w:val="00871E04"/>
    <w:rsid w:val="008722B4"/>
    <w:rsid w:val="00872311"/>
    <w:rsid w:val="00872A32"/>
    <w:rsid w:val="00872A76"/>
    <w:rsid w:val="00872D1A"/>
    <w:rsid w:val="0087318E"/>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84B"/>
    <w:rsid w:val="00876912"/>
    <w:rsid w:val="00876BAC"/>
    <w:rsid w:val="00876D36"/>
    <w:rsid w:val="00877256"/>
    <w:rsid w:val="00877329"/>
    <w:rsid w:val="008773AD"/>
    <w:rsid w:val="00877B0C"/>
    <w:rsid w:val="00877F12"/>
    <w:rsid w:val="00877F5F"/>
    <w:rsid w:val="008800A1"/>
    <w:rsid w:val="00880565"/>
    <w:rsid w:val="00880628"/>
    <w:rsid w:val="00880AB4"/>
    <w:rsid w:val="00880BD2"/>
    <w:rsid w:val="00880EDE"/>
    <w:rsid w:val="00880F58"/>
    <w:rsid w:val="008812BB"/>
    <w:rsid w:val="00881433"/>
    <w:rsid w:val="00881637"/>
    <w:rsid w:val="008816CA"/>
    <w:rsid w:val="008817EF"/>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4C"/>
    <w:rsid w:val="00885074"/>
    <w:rsid w:val="0088541F"/>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1403"/>
    <w:rsid w:val="00891487"/>
    <w:rsid w:val="00891503"/>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8BD"/>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684"/>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577"/>
    <w:rsid w:val="008B397D"/>
    <w:rsid w:val="008B3B1C"/>
    <w:rsid w:val="008B3B29"/>
    <w:rsid w:val="008B3BEB"/>
    <w:rsid w:val="008B3CCF"/>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A71"/>
    <w:rsid w:val="008C3B06"/>
    <w:rsid w:val="008C3FF6"/>
    <w:rsid w:val="008C4839"/>
    <w:rsid w:val="008C4938"/>
    <w:rsid w:val="008C4EC5"/>
    <w:rsid w:val="008C5341"/>
    <w:rsid w:val="008C58D7"/>
    <w:rsid w:val="008C59B9"/>
    <w:rsid w:val="008C5AF6"/>
    <w:rsid w:val="008C6058"/>
    <w:rsid w:val="008C66BF"/>
    <w:rsid w:val="008C6A69"/>
    <w:rsid w:val="008C6C55"/>
    <w:rsid w:val="008C6D4F"/>
    <w:rsid w:val="008C70AD"/>
    <w:rsid w:val="008C7405"/>
    <w:rsid w:val="008C76E0"/>
    <w:rsid w:val="008C7D55"/>
    <w:rsid w:val="008C7F10"/>
    <w:rsid w:val="008C7F4D"/>
    <w:rsid w:val="008D009B"/>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ED3"/>
    <w:rsid w:val="008D722A"/>
    <w:rsid w:val="008D7A5B"/>
    <w:rsid w:val="008D7C8A"/>
    <w:rsid w:val="008E01AC"/>
    <w:rsid w:val="008E0217"/>
    <w:rsid w:val="008E024B"/>
    <w:rsid w:val="008E0421"/>
    <w:rsid w:val="008E074A"/>
    <w:rsid w:val="008E10FD"/>
    <w:rsid w:val="008E1538"/>
    <w:rsid w:val="008E1A2A"/>
    <w:rsid w:val="008E2232"/>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A15"/>
    <w:rsid w:val="008F1BA6"/>
    <w:rsid w:val="008F22B5"/>
    <w:rsid w:val="008F22C0"/>
    <w:rsid w:val="008F29F7"/>
    <w:rsid w:val="008F2EAA"/>
    <w:rsid w:val="008F3218"/>
    <w:rsid w:val="008F397D"/>
    <w:rsid w:val="008F3B83"/>
    <w:rsid w:val="008F4541"/>
    <w:rsid w:val="008F477F"/>
    <w:rsid w:val="008F48CC"/>
    <w:rsid w:val="008F4DA9"/>
    <w:rsid w:val="008F522D"/>
    <w:rsid w:val="008F53D3"/>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BA"/>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C"/>
    <w:rsid w:val="00907293"/>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55FC"/>
    <w:rsid w:val="009156AB"/>
    <w:rsid w:val="00915BBC"/>
    <w:rsid w:val="00915C54"/>
    <w:rsid w:val="0091635C"/>
    <w:rsid w:val="009163F2"/>
    <w:rsid w:val="0091715F"/>
    <w:rsid w:val="0091760A"/>
    <w:rsid w:val="009177B4"/>
    <w:rsid w:val="00917BA0"/>
    <w:rsid w:val="00917D85"/>
    <w:rsid w:val="00917F6F"/>
    <w:rsid w:val="00920023"/>
    <w:rsid w:val="00920679"/>
    <w:rsid w:val="00920EBC"/>
    <w:rsid w:val="009211BE"/>
    <w:rsid w:val="00921696"/>
    <w:rsid w:val="0092174A"/>
    <w:rsid w:val="009228DC"/>
    <w:rsid w:val="009228DD"/>
    <w:rsid w:val="00922982"/>
    <w:rsid w:val="00922B54"/>
    <w:rsid w:val="009231A0"/>
    <w:rsid w:val="009231C2"/>
    <w:rsid w:val="00923667"/>
    <w:rsid w:val="00923927"/>
    <w:rsid w:val="00923A56"/>
    <w:rsid w:val="00923EDA"/>
    <w:rsid w:val="0092469A"/>
    <w:rsid w:val="00924A12"/>
    <w:rsid w:val="00924E02"/>
    <w:rsid w:val="00925494"/>
    <w:rsid w:val="0092560D"/>
    <w:rsid w:val="0092560E"/>
    <w:rsid w:val="00925804"/>
    <w:rsid w:val="00925867"/>
    <w:rsid w:val="00925A6C"/>
    <w:rsid w:val="00925DD5"/>
    <w:rsid w:val="00926040"/>
    <w:rsid w:val="00926207"/>
    <w:rsid w:val="0092649C"/>
    <w:rsid w:val="0092652D"/>
    <w:rsid w:val="0092656D"/>
    <w:rsid w:val="0092666D"/>
    <w:rsid w:val="00926940"/>
    <w:rsid w:val="0092716E"/>
    <w:rsid w:val="00927272"/>
    <w:rsid w:val="0092752C"/>
    <w:rsid w:val="009276D7"/>
    <w:rsid w:val="0092789D"/>
    <w:rsid w:val="00927EC4"/>
    <w:rsid w:val="00927F34"/>
    <w:rsid w:val="00930021"/>
    <w:rsid w:val="009301BC"/>
    <w:rsid w:val="00930216"/>
    <w:rsid w:val="009303A7"/>
    <w:rsid w:val="00930A51"/>
    <w:rsid w:val="00931527"/>
    <w:rsid w:val="00931A2E"/>
    <w:rsid w:val="00931A98"/>
    <w:rsid w:val="00931E82"/>
    <w:rsid w:val="00932008"/>
    <w:rsid w:val="009321E6"/>
    <w:rsid w:val="0093234D"/>
    <w:rsid w:val="00932745"/>
    <w:rsid w:val="00932DD2"/>
    <w:rsid w:val="009331E4"/>
    <w:rsid w:val="00933261"/>
    <w:rsid w:val="009335CA"/>
    <w:rsid w:val="00933951"/>
    <w:rsid w:val="00933C79"/>
    <w:rsid w:val="00933F15"/>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98E"/>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3DF0"/>
    <w:rsid w:val="00944121"/>
    <w:rsid w:val="009443C0"/>
    <w:rsid w:val="0094481F"/>
    <w:rsid w:val="00944834"/>
    <w:rsid w:val="00944BCB"/>
    <w:rsid w:val="00944F41"/>
    <w:rsid w:val="00944FAF"/>
    <w:rsid w:val="0094530B"/>
    <w:rsid w:val="00945482"/>
    <w:rsid w:val="0094570C"/>
    <w:rsid w:val="0094576F"/>
    <w:rsid w:val="00945823"/>
    <w:rsid w:val="00945833"/>
    <w:rsid w:val="00945B81"/>
    <w:rsid w:val="00945D36"/>
    <w:rsid w:val="00945FC0"/>
    <w:rsid w:val="009463E2"/>
    <w:rsid w:val="0094641D"/>
    <w:rsid w:val="009464C8"/>
    <w:rsid w:val="009465CB"/>
    <w:rsid w:val="00946765"/>
    <w:rsid w:val="00947340"/>
    <w:rsid w:val="00947F34"/>
    <w:rsid w:val="009505EB"/>
    <w:rsid w:val="009509FD"/>
    <w:rsid w:val="00950CE7"/>
    <w:rsid w:val="00950D46"/>
    <w:rsid w:val="00951AE4"/>
    <w:rsid w:val="00952265"/>
    <w:rsid w:val="009529EE"/>
    <w:rsid w:val="00952A63"/>
    <w:rsid w:val="00952A7F"/>
    <w:rsid w:val="00953291"/>
    <w:rsid w:val="009532A4"/>
    <w:rsid w:val="00953349"/>
    <w:rsid w:val="00953692"/>
    <w:rsid w:val="009538F3"/>
    <w:rsid w:val="00953943"/>
    <w:rsid w:val="00953E04"/>
    <w:rsid w:val="00954197"/>
    <w:rsid w:val="00954A06"/>
    <w:rsid w:val="00954B9B"/>
    <w:rsid w:val="00954BAB"/>
    <w:rsid w:val="00955916"/>
    <w:rsid w:val="00956307"/>
    <w:rsid w:val="00956645"/>
    <w:rsid w:val="00956743"/>
    <w:rsid w:val="0095681F"/>
    <w:rsid w:val="00956846"/>
    <w:rsid w:val="00956CDF"/>
    <w:rsid w:val="00956D70"/>
    <w:rsid w:val="00956DDA"/>
    <w:rsid w:val="009572D6"/>
    <w:rsid w:val="00957318"/>
    <w:rsid w:val="0095731B"/>
    <w:rsid w:val="00957596"/>
    <w:rsid w:val="0095793C"/>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498"/>
    <w:rsid w:val="0097363E"/>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5CA"/>
    <w:rsid w:val="00977664"/>
    <w:rsid w:val="00977D86"/>
    <w:rsid w:val="00980483"/>
    <w:rsid w:val="0098090F"/>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47B"/>
    <w:rsid w:val="00985487"/>
    <w:rsid w:val="00985717"/>
    <w:rsid w:val="00985770"/>
    <w:rsid w:val="009857D5"/>
    <w:rsid w:val="00985CD5"/>
    <w:rsid w:val="00985F0F"/>
    <w:rsid w:val="00986D96"/>
    <w:rsid w:val="0098720E"/>
    <w:rsid w:val="0098734F"/>
    <w:rsid w:val="0098755D"/>
    <w:rsid w:val="00987613"/>
    <w:rsid w:val="00987AE8"/>
    <w:rsid w:val="00987B28"/>
    <w:rsid w:val="00990339"/>
    <w:rsid w:val="0099046B"/>
    <w:rsid w:val="00990B65"/>
    <w:rsid w:val="00990C29"/>
    <w:rsid w:val="0099113E"/>
    <w:rsid w:val="009914FC"/>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A9E"/>
    <w:rsid w:val="009B0B4D"/>
    <w:rsid w:val="009B0C1C"/>
    <w:rsid w:val="009B0D66"/>
    <w:rsid w:val="009B10ED"/>
    <w:rsid w:val="009B163B"/>
    <w:rsid w:val="009B1B9D"/>
    <w:rsid w:val="009B1F99"/>
    <w:rsid w:val="009B2296"/>
    <w:rsid w:val="009B243C"/>
    <w:rsid w:val="009B25BA"/>
    <w:rsid w:val="009B284C"/>
    <w:rsid w:val="009B2875"/>
    <w:rsid w:val="009B3257"/>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73B"/>
    <w:rsid w:val="009C08ED"/>
    <w:rsid w:val="009C0B60"/>
    <w:rsid w:val="009C0C35"/>
    <w:rsid w:val="009C102E"/>
    <w:rsid w:val="009C1262"/>
    <w:rsid w:val="009C179B"/>
    <w:rsid w:val="009C1812"/>
    <w:rsid w:val="009C1B7D"/>
    <w:rsid w:val="009C1CE1"/>
    <w:rsid w:val="009C1E7F"/>
    <w:rsid w:val="009C2060"/>
    <w:rsid w:val="009C235F"/>
    <w:rsid w:val="009C23C8"/>
    <w:rsid w:val="009C2937"/>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0BA"/>
    <w:rsid w:val="009C68C4"/>
    <w:rsid w:val="009C6A3A"/>
    <w:rsid w:val="009C6AF3"/>
    <w:rsid w:val="009C6C34"/>
    <w:rsid w:val="009C717E"/>
    <w:rsid w:val="009C718A"/>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0A0"/>
    <w:rsid w:val="009D33BF"/>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60A"/>
    <w:rsid w:val="009D5CC2"/>
    <w:rsid w:val="009D66E2"/>
    <w:rsid w:val="009D7105"/>
    <w:rsid w:val="009D75B8"/>
    <w:rsid w:val="009D767F"/>
    <w:rsid w:val="009D7A71"/>
    <w:rsid w:val="009D7B06"/>
    <w:rsid w:val="009D7C19"/>
    <w:rsid w:val="009E0054"/>
    <w:rsid w:val="009E00D4"/>
    <w:rsid w:val="009E00E3"/>
    <w:rsid w:val="009E02A9"/>
    <w:rsid w:val="009E04BA"/>
    <w:rsid w:val="009E07D9"/>
    <w:rsid w:val="009E0C0F"/>
    <w:rsid w:val="009E1169"/>
    <w:rsid w:val="009E152E"/>
    <w:rsid w:val="009E198A"/>
    <w:rsid w:val="009E1E87"/>
    <w:rsid w:val="009E2007"/>
    <w:rsid w:val="009E2114"/>
    <w:rsid w:val="009E222A"/>
    <w:rsid w:val="009E2269"/>
    <w:rsid w:val="009E2A6A"/>
    <w:rsid w:val="009E3043"/>
    <w:rsid w:val="009E32DB"/>
    <w:rsid w:val="009E370B"/>
    <w:rsid w:val="009E37E4"/>
    <w:rsid w:val="009E3807"/>
    <w:rsid w:val="009E3909"/>
    <w:rsid w:val="009E398D"/>
    <w:rsid w:val="009E3DB6"/>
    <w:rsid w:val="009E403B"/>
    <w:rsid w:val="009E41B7"/>
    <w:rsid w:val="009E447D"/>
    <w:rsid w:val="009E49A3"/>
    <w:rsid w:val="009E4AD6"/>
    <w:rsid w:val="009E4B3D"/>
    <w:rsid w:val="009E4D6F"/>
    <w:rsid w:val="009E58C7"/>
    <w:rsid w:val="009E58EA"/>
    <w:rsid w:val="009E5B6D"/>
    <w:rsid w:val="009E5B77"/>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E8"/>
    <w:rsid w:val="009F5FA2"/>
    <w:rsid w:val="009F63C0"/>
    <w:rsid w:val="009F6733"/>
    <w:rsid w:val="009F6B90"/>
    <w:rsid w:val="009F6F88"/>
    <w:rsid w:val="009F708F"/>
    <w:rsid w:val="009F70D1"/>
    <w:rsid w:val="009F74E5"/>
    <w:rsid w:val="009F7D10"/>
    <w:rsid w:val="009F7FC3"/>
    <w:rsid w:val="00A00503"/>
    <w:rsid w:val="00A009FA"/>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C15"/>
    <w:rsid w:val="00A02E3E"/>
    <w:rsid w:val="00A03076"/>
    <w:rsid w:val="00A03104"/>
    <w:rsid w:val="00A033A9"/>
    <w:rsid w:val="00A03F46"/>
    <w:rsid w:val="00A04157"/>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083"/>
    <w:rsid w:val="00A16372"/>
    <w:rsid w:val="00A1641D"/>
    <w:rsid w:val="00A16B00"/>
    <w:rsid w:val="00A1737D"/>
    <w:rsid w:val="00A17A17"/>
    <w:rsid w:val="00A17BC5"/>
    <w:rsid w:val="00A17CA2"/>
    <w:rsid w:val="00A17E6E"/>
    <w:rsid w:val="00A20C2E"/>
    <w:rsid w:val="00A21215"/>
    <w:rsid w:val="00A21EF6"/>
    <w:rsid w:val="00A21F14"/>
    <w:rsid w:val="00A221AA"/>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006"/>
    <w:rsid w:val="00A3070D"/>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704"/>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B00"/>
    <w:rsid w:val="00A36EF2"/>
    <w:rsid w:val="00A3752B"/>
    <w:rsid w:val="00A37728"/>
    <w:rsid w:val="00A3775B"/>
    <w:rsid w:val="00A37B63"/>
    <w:rsid w:val="00A400E3"/>
    <w:rsid w:val="00A4058D"/>
    <w:rsid w:val="00A406D8"/>
    <w:rsid w:val="00A408A0"/>
    <w:rsid w:val="00A408B1"/>
    <w:rsid w:val="00A40AC7"/>
    <w:rsid w:val="00A40C5B"/>
    <w:rsid w:val="00A40CEE"/>
    <w:rsid w:val="00A40F23"/>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8DA"/>
    <w:rsid w:val="00A459C1"/>
    <w:rsid w:val="00A45D21"/>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A1"/>
    <w:rsid w:val="00A545F9"/>
    <w:rsid w:val="00A549C9"/>
    <w:rsid w:val="00A54E7B"/>
    <w:rsid w:val="00A556CD"/>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60C"/>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47"/>
    <w:rsid w:val="00A80785"/>
    <w:rsid w:val="00A80B44"/>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5EC6"/>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E8F"/>
    <w:rsid w:val="00A92163"/>
    <w:rsid w:val="00A9217C"/>
    <w:rsid w:val="00A921CD"/>
    <w:rsid w:val="00A924BD"/>
    <w:rsid w:val="00A92AB8"/>
    <w:rsid w:val="00A92D46"/>
    <w:rsid w:val="00A93311"/>
    <w:rsid w:val="00A93446"/>
    <w:rsid w:val="00A9360B"/>
    <w:rsid w:val="00A93A57"/>
    <w:rsid w:val="00A93FE1"/>
    <w:rsid w:val="00A94236"/>
    <w:rsid w:val="00A95113"/>
    <w:rsid w:val="00A95867"/>
    <w:rsid w:val="00A96553"/>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5F6"/>
    <w:rsid w:val="00AB1715"/>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762"/>
    <w:rsid w:val="00AB3AEC"/>
    <w:rsid w:val="00AB4250"/>
    <w:rsid w:val="00AB435F"/>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C2A"/>
    <w:rsid w:val="00AC1FF7"/>
    <w:rsid w:val="00AC2169"/>
    <w:rsid w:val="00AC21B1"/>
    <w:rsid w:val="00AC238C"/>
    <w:rsid w:val="00AC2719"/>
    <w:rsid w:val="00AC29CB"/>
    <w:rsid w:val="00AC2BFA"/>
    <w:rsid w:val="00AC2C3A"/>
    <w:rsid w:val="00AC338D"/>
    <w:rsid w:val="00AC362A"/>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69E0"/>
    <w:rsid w:val="00AD733A"/>
    <w:rsid w:val="00AD741B"/>
    <w:rsid w:val="00AD7798"/>
    <w:rsid w:val="00AD7AC2"/>
    <w:rsid w:val="00AD7EF9"/>
    <w:rsid w:val="00AE0042"/>
    <w:rsid w:val="00AE0274"/>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13E"/>
    <w:rsid w:val="00AE4342"/>
    <w:rsid w:val="00AE439B"/>
    <w:rsid w:val="00AE465E"/>
    <w:rsid w:val="00AE47AC"/>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817"/>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6646"/>
    <w:rsid w:val="00AF764A"/>
    <w:rsid w:val="00AF7969"/>
    <w:rsid w:val="00B006E8"/>
    <w:rsid w:val="00B007C0"/>
    <w:rsid w:val="00B00DB6"/>
    <w:rsid w:val="00B01032"/>
    <w:rsid w:val="00B0104C"/>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5036"/>
    <w:rsid w:val="00B05147"/>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220"/>
    <w:rsid w:val="00B1032C"/>
    <w:rsid w:val="00B1086A"/>
    <w:rsid w:val="00B108C3"/>
    <w:rsid w:val="00B10D76"/>
    <w:rsid w:val="00B113DD"/>
    <w:rsid w:val="00B1141B"/>
    <w:rsid w:val="00B114A9"/>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A23"/>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0BD5"/>
    <w:rsid w:val="00B30DEF"/>
    <w:rsid w:val="00B317E6"/>
    <w:rsid w:val="00B318B5"/>
    <w:rsid w:val="00B31D3E"/>
    <w:rsid w:val="00B31DDE"/>
    <w:rsid w:val="00B31F4D"/>
    <w:rsid w:val="00B33139"/>
    <w:rsid w:val="00B33285"/>
    <w:rsid w:val="00B334A0"/>
    <w:rsid w:val="00B33AFC"/>
    <w:rsid w:val="00B3409D"/>
    <w:rsid w:val="00B34355"/>
    <w:rsid w:val="00B34950"/>
    <w:rsid w:val="00B34B0B"/>
    <w:rsid w:val="00B34B24"/>
    <w:rsid w:val="00B34C2D"/>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008"/>
    <w:rsid w:val="00B47258"/>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263"/>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A56"/>
    <w:rsid w:val="00B64BE5"/>
    <w:rsid w:val="00B65044"/>
    <w:rsid w:val="00B653CC"/>
    <w:rsid w:val="00B65607"/>
    <w:rsid w:val="00B65939"/>
    <w:rsid w:val="00B65C44"/>
    <w:rsid w:val="00B65E98"/>
    <w:rsid w:val="00B667E9"/>
    <w:rsid w:val="00B66B3F"/>
    <w:rsid w:val="00B66C42"/>
    <w:rsid w:val="00B67135"/>
    <w:rsid w:val="00B67293"/>
    <w:rsid w:val="00B67429"/>
    <w:rsid w:val="00B675E2"/>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B0"/>
    <w:rsid w:val="00B7454B"/>
    <w:rsid w:val="00B74555"/>
    <w:rsid w:val="00B745CE"/>
    <w:rsid w:val="00B74A96"/>
    <w:rsid w:val="00B74DD6"/>
    <w:rsid w:val="00B74E79"/>
    <w:rsid w:val="00B74F46"/>
    <w:rsid w:val="00B751C5"/>
    <w:rsid w:val="00B755AC"/>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9B3"/>
    <w:rsid w:val="00B80AAC"/>
    <w:rsid w:val="00B80C75"/>
    <w:rsid w:val="00B811A6"/>
    <w:rsid w:val="00B815BF"/>
    <w:rsid w:val="00B815C2"/>
    <w:rsid w:val="00B818AA"/>
    <w:rsid w:val="00B81B31"/>
    <w:rsid w:val="00B81BE0"/>
    <w:rsid w:val="00B81F1C"/>
    <w:rsid w:val="00B824E8"/>
    <w:rsid w:val="00B82719"/>
    <w:rsid w:val="00B8275A"/>
    <w:rsid w:val="00B82761"/>
    <w:rsid w:val="00B827AC"/>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AE1"/>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ADA"/>
    <w:rsid w:val="00BA10EB"/>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B3F"/>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489"/>
    <w:rsid w:val="00BB062F"/>
    <w:rsid w:val="00BB0776"/>
    <w:rsid w:val="00BB0836"/>
    <w:rsid w:val="00BB0AC2"/>
    <w:rsid w:val="00BB101E"/>
    <w:rsid w:val="00BB1042"/>
    <w:rsid w:val="00BB12D5"/>
    <w:rsid w:val="00BB1994"/>
    <w:rsid w:val="00BB1DDD"/>
    <w:rsid w:val="00BB2269"/>
    <w:rsid w:val="00BB23C2"/>
    <w:rsid w:val="00BB23D1"/>
    <w:rsid w:val="00BB2C46"/>
    <w:rsid w:val="00BB2ED8"/>
    <w:rsid w:val="00BB301D"/>
    <w:rsid w:val="00BB30DB"/>
    <w:rsid w:val="00BB3151"/>
    <w:rsid w:val="00BB3389"/>
    <w:rsid w:val="00BB3445"/>
    <w:rsid w:val="00BB368B"/>
    <w:rsid w:val="00BB3916"/>
    <w:rsid w:val="00BB3B54"/>
    <w:rsid w:val="00BB3B88"/>
    <w:rsid w:val="00BB3D7A"/>
    <w:rsid w:val="00BB41BC"/>
    <w:rsid w:val="00BB455F"/>
    <w:rsid w:val="00BB4873"/>
    <w:rsid w:val="00BB4E7D"/>
    <w:rsid w:val="00BB512A"/>
    <w:rsid w:val="00BB53F4"/>
    <w:rsid w:val="00BB5838"/>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59"/>
    <w:rsid w:val="00BC0478"/>
    <w:rsid w:val="00BC0A1E"/>
    <w:rsid w:val="00BC0A67"/>
    <w:rsid w:val="00BC0ABC"/>
    <w:rsid w:val="00BC0B8F"/>
    <w:rsid w:val="00BC0EF7"/>
    <w:rsid w:val="00BC13AE"/>
    <w:rsid w:val="00BC1651"/>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753"/>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1EF"/>
    <w:rsid w:val="00BF02F8"/>
    <w:rsid w:val="00BF04CB"/>
    <w:rsid w:val="00BF0A1E"/>
    <w:rsid w:val="00BF0AA5"/>
    <w:rsid w:val="00BF0DF6"/>
    <w:rsid w:val="00BF12AB"/>
    <w:rsid w:val="00BF12B9"/>
    <w:rsid w:val="00BF1503"/>
    <w:rsid w:val="00BF16CC"/>
    <w:rsid w:val="00BF1717"/>
    <w:rsid w:val="00BF19BD"/>
    <w:rsid w:val="00BF1ED8"/>
    <w:rsid w:val="00BF1EEA"/>
    <w:rsid w:val="00BF252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B58"/>
    <w:rsid w:val="00C02EE2"/>
    <w:rsid w:val="00C02F3C"/>
    <w:rsid w:val="00C0327F"/>
    <w:rsid w:val="00C03297"/>
    <w:rsid w:val="00C03779"/>
    <w:rsid w:val="00C037A3"/>
    <w:rsid w:val="00C03929"/>
    <w:rsid w:val="00C03D48"/>
    <w:rsid w:val="00C04089"/>
    <w:rsid w:val="00C04163"/>
    <w:rsid w:val="00C04AE5"/>
    <w:rsid w:val="00C04BE8"/>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10040"/>
    <w:rsid w:val="00C102C5"/>
    <w:rsid w:val="00C109C4"/>
    <w:rsid w:val="00C10A7D"/>
    <w:rsid w:val="00C10D5D"/>
    <w:rsid w:val="00C10F75"/>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17D3E"/>
    <w:rsid w:val="00C200EB"/>
    <w:rsid w:val="00C20112"/>
    <w:rsid w:val="00C2015A"/>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6D56"/>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5174"/>
    <w:rsid w:val="00C4557F"/>
    <w:rsid w:val="00C467DA"/>
    <w:rsid w:val="00C46D48"/>
    <w:rsid w:val="00C46E5A"/>
    <w:rsid w:val="00C46F04"/>
    <w:rsid w:val="00C470C1"/>
    <w:rsid w:val="00C47167"/>
    <w:rsid w:val="00C47495"/>
    <w:rsid w:val="00C476B3"/>
    <w:rsid w:val="00C477B5"/>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B6D"/>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75"/>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E87"/>
    <w:rsid w:val="00C7301F"/>
    <w:rsid w:val="00C73067"/>
    <w:rsid w:val="00C739ED"/>
    <w:rsid w:val="00C741C6"/>
    <w:rsid w:val="00C745C8"/>
    <w:rsid w:val="00C746C5"/>
    <w:rsid w:val="00C74B48"/>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439"/>
    <w:rsid w:val="00C816E3"/>
    <w:rsid w:val="00C8182F"/>
    <w:rsid w:val="00C8199A"/>
    <w:rsid w:val="00C819B6"/>
    <w:rsid w:val="00C81AF5"/>
    <w:rsid w:val="00C81BEB"/>
    <w:rsid w:val="00C8210F"/>
    <w:rsid w:val="00C82753"/>
    <w:rsid w:val="00C828C5"/>
    <w:rsid w:val="00C8323A"/>
    <w:rsid w:val="00C8352C"/>
    <w:rsid w:val="00C837FC"/>
    <w:rsid w:val="00C83847"/>
    <w:rsid w:val="00C83C89"/>
    <w:rsid w:val="00C83CAD"/>
    <w:rsid w:val="00C83E5E"/>
    <w:rsid w:val="00C83E7B"/>
    <w:rsid w:val="00C84405"/>
    <w:rsid w:val="00C848F8"/>
    <w:rsid w:val="00C84A0F"/>
    <w:rsid w:val="00C84A5C"/>
    <w:rsid w:val="00C85258"/>
    <w:rsid w:val="00C853FD"/>
    <w:rsid w:val="00C85404"/>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33F"/>
    <w:rsid w:val="00CA3438"/>
    <w:rsid w:val="00CA395D"/>
    <w:rsid w:val="00CA3B2E"/>
    <w:rsid w:val="00CA3EAB"/>
    <w:rsid w:val="00CA41BA"/>
    <w:rsid w:val="00CA4278"/>
    <w:rsid w:val="00CA43C5"/>
    <w:rsid w:val="00CA43CA"/>
    <w:rsid w:val="00CA4883"/>
    <w:rsid w:val="00CA4E1C"/>
    <w:rsid w:val="00CA4FC2"/>
    <w:rsid w:val="00CA531A"/>
    <w:rsid w:val="00CA54D4"/>
    <w:rsid w:val="00CA5565"/>
    <w:rsid w:val="00CA6325"/>
    <w:rsid w:val="00CA687B"/>
    <w:rsid w:val="00CA748C"/>
    <w:rsid w:val="00CA752A"/>
    <w:rsid w:val="00CA79AE"/>
    <w:rsid w:val="00CA7EB3"/>
    <w:rsid w:val="00CB0412"/>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25"/>
    <w:rsid w:val="00CB40DB"/>
    <w:rsid w:val="00CB41F0"/>
    <w:rsid w:val="00CB41FF"/>
    <w:rsid w:val="00CB42D0"/>
    <w:rsid w:val="00CB46A3"/>
    <w:rsid w:val="00CB4714"/>
    <w:rsid w:val="00CB48F2"/>
    <w:rsid w:val="00CB4AAD"/>
    <w:rsid w:val="00CB5278"/>
    <w:rsid w:val="00CB52F3"/>
    <w:rsid w:val="00CB58B0"/>
    <w:rsid w:val="00CB5D54"/>
    <w:rsid w:val="00CB5F2B"/>
    <w:rsid w:val="00CB6ABE"/>
    <w:rsid w:val="00CB7492"/>
    <w:rsid w:val="00CB75C8"/>
    <w:rsid w:val="00CB7F96"/>
    <w:rsid w:val="00CC0423"/>
    <w:rsid w:val="00CC0B62"/>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E4"/>
    <w:rsid w:val="00CC3D19"/>
    <w:rsid w:val="00CC3E48"/>
    <w:rsid w:val="00CC3E56"/>
    <w:rsid w:val="00CC3E77"/>
    <w:rsid w:val="00CC3F96"/>
    <w:rsid w:val="00CC3FB8"/>
    <w:rsid w:val="00CC41D0"/>
    <w:rsid w:val="00CC4232"/>
    <w:rsid w:val="00CC43B4"/>
    <w:rsid w:val="00CC442E"/>
    <w:rsid w:val="00CC4658"/>
    <w:rsid w:val="00CC4DAA"/>
    <w:rsid w:val="00CC5331"/>
    <w:rsid w:val="00CC56C5"/>
    <w:rsid w:val="00CC59DB"/>
    <w:rsid w:val="00CC5E39"/>
    <w:rsid w:val="00CC5E50"/>
    <w:rsid w:val="00CC601C"/>
    <w:rsid w:val="00CC6108"/>
    <w:rsid w:val="00CC61E2"/>
    <w:rsid w:val="00CC64F7"/>
    <w:rsid w:val="00CC6924"/>
    <w:rsid w:val="00CC6954"/>
    <w:rsid w:val="00CC69E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52D"/>
    <w:rsid w:val="00CD3848"/>
    <w:rsid w:val="00CD38C9"/>
    <w:rsid w:val="00CD3B5F"/>
    <w:rsid w:val="00CD3F6C"/>
    <w:rsid w:val="00CD419A"/>
    <w:rsid w:val="00CD4447"/>
    <w:rsid w:val="00CD4584"/>
    <w:rsid w:val="00CD464C"/>
    <w:rsid w:val="00CD46BD"/>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8FA"/>
    <w:rsid w:val="00CE2CD8"/>
    <w:rsid w:val="00CE2E71"/>
    <w:rsid w:val="00CE30A2"/>
    <w:rsid w:val="00CE32C1"/>
    <w:rsid w:val="00CE3347"/>
    <w:rsid w:val="00CE34DC"/>
    <w:rsid w:val="00CE354D"/>
    <w:rsid w:val="00CE3B85"/>
    <w:rsid w:val="00CE3CD1"/>
    <w:rsid w:val="00CE417C"/>
    <w:rsid w:val="00CE42C3"/>
    <w:rsid w:val="00CE430A"/>
    <w:rsid w:val="00CE4D0E"/>
    <w:rsid w:val="00CE4D60"/>
    <w:rsid w:val="00CE4E07"/>
    <w:rsid w:val="00CE51BE"/>
    <w:rsid w:val="00CE5D29"/>
    <w:rsid w:val="00CE5D58"/>
    <w:rsid w:val="00CE5F02"/>
    <w:rsid w:val="00CE5F66"/>
    <w:rsid w:val="00CE5FB9"/>
    <w:rsid w:val="00CE61C1"/>
    <w:rsid w:val="00CE6251"/>
    <w:rsid w:val="00CE6D51"/>
    <w:rsid w:val="00CE7308"/>
    <w:rsid w:val="00CE768B"/>
    <w:rsid w:val="00CE76CB"/>
    <w:rsid w:val="00CE7A51"/>
    <w:rsid w:val="00CE7D75"/>
    <w:rsid w:val="00CF0562"/>
    <w:rsid w:val="00CF0D71"/>
    <w:rsid w:val="00CF0E36"/>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C49"/>
    <w:rsid w:val="00D04464"/>
    <w:rsid w:val="00D048A7"/>
    <w:rsid w:val="00D0494E"/>
    <w:rsid w:val="00D0545F"/>
    <w:rsid w:val="00D05548"/>
    <w:rsid w:val="00D0577F"/>
    <w:rsid w:val="00D05A8B"/>
    <w:rsid w:val="00D05BBF"/>
    <w:rsid w:val="00D05C94"/>
    <w:rsid w:val="00D05DFF"/>
    <w:rsid w:val="00D05E82"/>
    <w:rsid w:val="00D06170"/>
    <w:rsid w:val="00D06751"/>
    <w:rsid w:val="00D06CC9"/>
    <w:rsid w:val="00D070DD"/>
    <w:rsid w:val="00D0740D"/>
    <w:rsid w:val="00D07520"/>
    <w:rsid w:val="00D07A39"/>
    <w:rsid w:val="00D07B88"/>
    <w:rsid w:val="00D07BC2"/>
    <w:rsid w:val="00D07D3B"/>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2B"/>
    <w:rsid w:val="00D258CF"/>
    <w:rsid w:val="00D25B95"/>
    <w:rsid w:val="00D26552"/>
    <w:rsid w:val="00D26585"/>
    <w:rsid w:val="00D2674D"/>
    <w:rsid w:val="00D26847"/>
    <w:rsid w:val="00D271E5"/>
    <w:rsid w:val="00D27462"/>
    <w:rsid w:val="00D274C9"/>
    <w:rsid w:val="00D27D99"/>
    <w:rsid w:val="00D304B2"/>
    <w:rsid w:val="00D30583"/>
    <w:rsid w:val="00D30901"/>
    <w:rsid w:val="00D30E6A"/>
    <w:rsid w:val="00D3110B"/>
    <w:rsid w:val="00D313A0"/>
    <w:rsid w:val="00D3148A"/>
    <w:rsid w:val="00D319E1"/>
    <w:rsid w:val="00D31E19"/>
    <w:rsid w:val="00D31E7B"/>
    <w:rsid w:val="00D31FA1"/>
    <w:rsid w:val="00D32496"/>
    <w:rsid w:val="00D32676"/>
    <w:rsid w:val="00D333C9"/>
    <w:rsid w:val="00D3344B"/>
    <w:rsid w:val="00D3367D"/>
    <w:rsid w:val="00D33938"/>
    <w:rsid w:val="00D33963"/>
    <w:rsid w:val="00D33B69"/>
    <w:rsid w:val="00D33EFD"/>
    <w:rsid w:val="00D34AB7"/>
    <w:rsid w:val="00D34FB3"/>
    <w:rsid w:val="00D34FD4"/>
    <w:rsid w:val="00D35A6A"/>
    <w:rsid w:val="00D3611C"/>
    <w:rsid w:val="00D362C8"/>
    <w:rsid w:val="00D36D7B"/>
    <w:rsid w:val="00D375B4"/>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430"/>
    <w:rsid w:val="00D42D6A"/>
    <w:rsid w:val="00D430CE"/>
    <w:rsid w:val="00D431E1"/>
    <w:rsid w:val="00D436D3"/>
    <w:rsid w:val="00D438E1"/>
    <w:rsid w:val="00D439E1"/>
    <w:rsid w:val="00D43C2E"/>
    <w:rsid w:val="00D43D1B"/>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4BF5"/>
    <w:rsid w:val="00D559CC"/>
    <w:rsid w:val="00D55BDD"/>
    <w:rsid w:val="00D56995"/>
    <w:rsid w:val="00D572B9"/>
    <w:rsid w:val="00D57516"/>
    <w:rsid w:val="00D575B0"/>
    <w:rsid w:val="00D577DD"/>
    <w:rsid w:val="00D57A7B"/>
    <w:rsid w:val="00D57ADF"/>
    <w:rsid w:val="00D57B42"/>
    <w:rsid w:val="00D57B45"/>
    <w:rsid w:val="00D57BCD"/>
    <w:rsid w:val="00D600C2"/>
    <w:rsid w:val="00D603FF"/>
    <w:rsid w:val="00D60866"/>
    <w:rsid w:val="00D60A7B"/>
    <w:rsid w:val="00D60A7E"/>
    <w:rsid w:val="00D60C6F"/>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41F"/>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A3A"/>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6CF4"/>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40C"/>
    <w:rsid w:val="00D936AE"/>
    <w:rsid w:val="00D936D3"/>
    <w:rsid w:val="00D93A14"/>
    <w:rsid w:val="00D93A15"/>
    <w:rsid w:val="00D93F88"/>
    <w:rsid w:val="00D94DE6"/>
    <w:rsid w:val="00D95268"/>
    <w:rsid w:val="00D9542B"/>
    <w:rsid w:val="00D95597"/>
    <w:rsid w:val="00D956A4"/>
    <w:rsid w:val="00D95982"/>
    <w:rsid w:val="00D95D7E"/>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3FD"/>
    <w:rsid w:val="00DA07A1"/>
    <w:rsid w:val="00DA0843"/>
    <w:rsid w:val="00DA0D9F"/>
    <w:rsid w:val="00DA0F41"/>
    <w:rsid w:val="00DA0F81"/>
    <w:rsid w:val="00DA1191"/>
    <w:rsid w:val="00DA14FA"/>
    <w:rsid w:val="00DA152B"/>
    <w:rsid w:val="00DA1550"/>
    <w:rsid w:val="00DA17E2"/>
    <w:rsid w:val="00DA1D09"/>
    <w:rsid w:val="00DA22CF"/>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E32"/>
    <w:rsid w:val="00DB0F82"/>
    <w:rsid w:val="00DB129A"/>
    <w:rsid w:val="00DB12F8"/>
    <w:rsid w:val="00DB198D"/>
    <w:rsid w:val="00DB1D99"/>
    <w:rsid w:val="00DB1E02"/>
    <w:rsid w:val="00DB230F"/>
    <w:rsid w:val="00DB2339"/>
    <w:rsid w:val="00DB23BC"/>
    <w:rsid w:val="00DB2C0D"/>
    <w:rsid w:val="00DB2C17"/>
    <w:rsid w:val="00DB2C82"/>
    <w:rsid w:val="00DB2E62"/>
    <w:rsid w:val="00DB31AB"/>
    <w:rsid w:val="00DB3265"/>
    <w:rsid w:val="00DB33A5"/>
    <w:rsid w:val="00DB3629"/>
    <w:rsid w:val="00DB3639"/>
    <w:rsid w:val="00DB398E"/>
    <w:rsid w:val="00DB3CD0"/>
    <w:rsid w:val="00DB3D65"/>
    <w:rsid w:val="00DB3EAF"/>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036"/>
    <w:rsid w:val="00DC235B"/>
    <w:rsid w:val="00DC24A3"/>
    <w:rsid w:val="00DC2623"/>
    <w:rsid w:val="00DC2939"/>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192"/>
    <w:rsid w:val="00DC7B92"/>
    <w:rsid w:val="00DC7BD1"/>
    <w:rsid w:val="00DD00CF"/>
    <w:rsid w:val="00DD05D6"/>
    <w:rsid w:val="00DD0731"/>
    <w:rsid w:val="00DD07EB"/>
    <w:rsid w:val="00DD0F4B"/>
    <w:rsid w:val="00DD0F56"/>
    <w:rsid w:val="00DD152A"/>
    <w:rsid w:val="00DD1799"/>
    <w:rsid w:val="00DD17A3"/>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782"/>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3CEB"/>
    <w:rsid w:val="00DE4016"/>
    <w:rsid w:val="00DE40FE"/>
    <w:rsid w:val="00DE4144"/>
    <w:rsid w:val="00DE41EC"/>
    <w:rsid w:val="00DE4A36"/>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F0E"/>
    <w:rsid w:val="00DF0FC0"/>
    <w:rsid w:val="00DF11E3"/>
    <w:rsid w:val="00DF1449"/>
    <w:rsid w:val="00DF16B0"/>
    <w:rsid w:val="00DF176E"/>
    <w:rsid w:val="00DF17D1"/>
    <w:rsid w:val="00DF1BFC"/>
    <w:rsid w:val="00DF262D"/>
    <w:rsid w:val="00DF29AE"/>
    <w:rsid w:val="00DF2AC4"/>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6EC3"/>
    <w:rsid w:val="00DF706F"/>
    <w:rsid w:val="00DF726B"/>
    <w:rsid w:val="00DF72D6"/>
    <w:rsid w:val="00DF74B4"/>
    <w:rsid w:val="00DF74E8"/>
    <w:rsid w:val="00DF76CD"/>
    <w:rsid w:val="00DF7767"/>
    <w:rsid w:val="00DF779E"/>
    <w:rsid w:val="00DF7AB4"/>
    <w:rsid w:val="00DF7F6D"/>
    <w:rsid w:val="00E00726"/>
    <w:rsid w:val="00E00BE9"/>
    <w:rsid w:val="00E00CEE"/>
    <w:rsid w:val="00E00E62"/>
    <w:rsid w:val="00E01935"/>
    <w:rsid w:val="00E01A38"/>
    <w:rsid w:val="00E01A3E"/>
    <w:rsid w:val="00E01CF1"/>
    <w:rsid w:val="00E02610"/>
    <w:rsid w:val="00E02739"/>
    <w:rsid w:val="00E0290F"/>
    <w:rsid w:val="00E037AB"/>
    <w:rsid w:val="00E039C2"/>
    <w:rsid w:val="00E03F22"/>
    <w:rsid w:val="00E040F8"/>
    <w:rsid w:val="00E0415D"/>
    <w:rsid w:val="00E0451F"/>
    <w:rsid w:val="00E0525F"/>
    <w:rsid w:val="00E057B0"/>
    <w:rsid w:val="00E05F61"/>
    <w:rsid w:val="00E06723"/>
    <w:rsid w:val="00E068CB"/>
    <w:rsid w:val="00E06973"/>
    <w:rsid w:val="00E06C0A"/>
    <w:rsid w:val="00E0751E"/>
    <w:rsid w:val="00E077CA"/>
    <w:rsid w:val="00E07AA5"/>
    <w:rsid w:val="00E07B3F"/>
    <w:rsid w:val="00E07D8A"/>
    <w:rsid w:val="00E07ECF"/>
    <w:rsid w:val="00E07F08"/>
    <w:rsid w:val="00E10344"/>
    <w:rsid w:val="00E10643"/>
    <w:rsid w:val="00E110E8"/>
    <w:rsid w:val="00E11516"/>
    <w:rsid w:val="00E118A1"/>
    <w:rsid w:val="00E11B82"/>
    <w:rsid w:val="00E1228D"/>
    <w:rsid w:val="00E1249C"/>
    <w:rsid w:val="00E12591"/>
    <w:rsid w:val="00E12596"/>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06"/>
    <w:rsid w:val="00E206FB"/>
    <w:rsid w:val="00E20A83"/>
    <w:rsid w:val="00E20E61"/>
    <w:rsid w:val="00E21315"/>
    <w:rsid w:val="00E22626"/>
    <w:rsid w:val="00E228B3"/>
    <w:rsid w:val="00E22A6B"/>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19B"/>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E4E"/>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337"/>
    <w:rsid w:val="00E36430"/>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496"/>
    <w:rsid w:val="00E416A9"/>
    <w:rsid w:val="00E41983"/>
    <w:rsid w:val="00E41C89"/>
    <w:rsid w:val="00E41D55"/>
    <w:rsid w:val="00E41FB5"/>
    <w:rsid w:val="00E42005"/>
    <w:rsid w:val="00E42103"/>
    <w:rsid w:val="00E4217F"/>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2A6"/>
    <w:rsid w:val="00E5362D"/>
    <w:rsid w:val="00E53C6B"/>
    <w:rsid w:val="00E5401D"/>
    <w:rsid w:val="00E54141"/>
    <w:rsid w:val="00E54678"/>
    <w:rsid w:val="00E54A4D"/>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5785B"/>
    <w:rsid w:val="00E57C8B"/>
    <w:rsid w:val="00E57D02"/>
    <w:rsid w:val="00E601AF"/>
    <w:rsid w:val="00E60A9C"/>
    <w:rsid w:val="00E60BDA"/>
    <w:rsid w:val="00E60D47"/>
    <w:rsid w:val="00E61042"/>
    <w:rsid w:val="00E6105A"/>
    <w:rsid w:val="00E61407"/>
    <w:rsid w:val="00E6146F"/>
    <w:rsid w:val="00E61543"/>
    <w:rsid w:val="00E61889"/>
    <w:rsid w:val="00E61B7B"/>
    <w:rsid w:val="00E61E5F"/>
    <w:rsid w:val="00E6208C"/>
    <w:rsid w:val="00E62296"/>
    <w:rsid w:val="00E6241E"/>
    <w:rsid w:val="00E6270D"/>
    <w:rsid w:val="00E62CB2"/>
    <w:rsid w:val="00E6326A"/>
    <w:rsid w:val="00E63486"/>
    <w:rsid w:val="00E634CE"/>
    <w:rsid w:val="00E63ADC"/>
    <w:rsid w:val="00E63DB7"/>
    <w:rsid w:val="00E63E6F"/>
    <w:rsid w:val="00E6462C"/>
    <w:rsid w:val="00E6469D"/>
    <w:rsid w:val="00E646BD"/>
    <w:rsid w:val="00E646DE"/>
    <w:rsid w:val="00E64771"/>
    <w:rsid w:val="00E64968"/>
    <w:rsid w:val="00E64E98"/>
    <w:rsid w:val="00E65044"/>
    <w:rsid w:val="00E65190"/>
    <w:rsid w:val="00E65439"/>
    <w:rsid w:val="00E65589"/>
    <w:rsid w:val="00E65925"/>
    <w:rsid w:val="00E65CE9"/>
    <w:rsid w:val="00E65D1E"/>
    <w:rsid w:val="00E65D60"/>
    <w:rsid w:val="00E65E2D"/>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BC0"/>
    <w:rsid w:val="00E71DEB"/>
    <w:rsid w:val="00E72588"/>
    <w:rsid w:val="00E72960"/>
    <w:rsid w:val="00E729F0"/>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D1"/>
    <w:rsid w:val="00E809F5"/>
    <w:rsid w:val="00E80A8A"/>
    <w:rsid w:val="00E80B86"/>
    <w:rsid w:val="00E80FF9"/>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69C"/>
    <w:rsid w:val="00E8470B"/>
    <w:rsid w:val="00E84A8F"/>
    <w:rsid w:val="00E84CDC"/>
    <w:rsid w:val="00E85042"/>
    <w:rsid w:val="00E850A3"/>
    <w:rsid w:val="00E855E1"/>
    <w:rsid w:val="00E8562A"/>
    <w:rsid w:val="00E85704"/>
    <w:rsid w:val="00E857C0"/>
    <w:rsid w:val="00E863B3"/>
    <w:rsid w:val="00E8643C"/>
    <w:rsid w:val="00E865C5"/>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5B0"/>
    <w:rsid w:val="00E93723"/>
    <w:rsid w:val="00E93755"/>
    <w:rsid w:val="00E93A63"/>
    <w:rsid w:val="00E94249"/>
    <w:rsid w:val="00E94858"/>
    <w:rsid w:val="00E949FD"/>
    <w:rsid w:val="00E94BB4"/>
    <w:rsid w:val="00E952E2"/>
    <w:rsid w:val="00E95477"/>
    <w:rsid w:val="00E95575"/>
    <w:rsid w:val="00E95A5D"/>
    <w:rsid w:val="00E96071"/>
    <w:rsid w:val="00E962F8"/>
    <w:rsid w:val="00E96D54"/>
    <w:rsid w:val="00E96DAC"/>
    <w:rsid w:val="00E96F2F"/>
    <w:rsid w:val="00E972C7"/>
    <w:rsid w:val="00E97321"/>
    <w:rsid w:val="00E97809"/>
    <w:rsid w:val="00E97A51"/>
    <w:rsid w:val="00E97AED"/>
    <w:rsid w:val="00EA0126"/>
    <w:rsid w:val="00EA02C9"/>
    <w:rsid w:val="00EA094F"/>
    <w:rsid w:val="00EA0E9C"/>
    <w:rsid w:val="00EA13BA"/>
    <w:rsid w:val="00EA153A"/>
    <w:rsid w:val="00EA1603"/>
    <w:rsid w:val="00EA19B0"/>
    <w:rsid w:val="00EA23F4"/>
    <w:rsid w:val="00EA26F4"/>
    <w:rsid w:val="00EA27CB"/>
    <w:rsid w:val="00EA2AD9"/>
    <w:rsid w:val="00EA2B7A"/>
    <w:rsid w:val="00EA3BA8"/>
    <w:rsid w:val="00EA459C"/>
    <w:rsid w:val="00EA4C57"/>
    <w:rsid w:val="00EA4EB5"/>
    <w:rsid w:val="00EA4EE9"/>
    <w:rsid w:val="00EA518E"/>
    <w:rsid w:val="00EA5343"/>
    <w:rsid w:val="00EA5588"/>
    <w:rsid w:val="00EA5F96"/>
    <w:rsid w:val="00EA661F"/>
    <w:rsid w:val="00EA6F38"/>
    <w:rsid w:val="00EA7294"/>
    <w:rsid w:val="00EA73CD"/>
    <w:rsid w:val="00EA7855"/>
    <w:rsid w:val="00EA787D"/>
    <w:rsid w:val="00EA78EA"/>
    <w:rsid w:val="00EA7AF6"/>
    <w:rsid w:val="00EB0069"/>
    <w:rsid w:val="00EB00D4"/>
    <w:rsid w:val="00EB0279"/>
    <w:rsid w:val="00EB04CE"/>
    <w:rsid w:val="00EB0869"/>
    <w:rsid w:val="00EB0AAA"/>
    <w:rsid w:val="00EB0BA5"/>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528"/>
    <w:rsid w:val="00EB3666"/>
    <w:rsid w:val="00EB36C9"/>
    <w:rsid w:val="00EB37A9"/>
    <w:rsid w:val="00EB37FD"/>
    <w:rsid w:val="00EB3822"/>
    <w:rsid w:val="00EB3925"/>
    <w:rsid w:val="00EB3AB3"/>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530"/>
    <w:rsid w:val="00EC36B0"/>
    <w:rsid w:val="00EC4697"/>
    <w:rsid w:val="00EC4948"/>
    <w:rsid w:val="00EC4CD5"/>
    <w:rsid w:val="00EC5343"/>
    <w:rsid w:val="00EC57D0"/>
    <w:rsid w:val="00EC5933"/>
    <w:rsid w:val="00EC5A5D"/>
    <w:rsid w:val="00EC667E"/>
    <w:rsid w:val="00EC6766"/>
    <w:rsid w:val="00EC6846"/>
    <w:rsid w:val="00EC6A7D"/>
    <w:rsid w:val="00EC6CCD"/>
    <w:rsid w:val="00EC7189"/>
    <w:rsid w:val="00EC76F7"/>
    <w:rsid w:val="00EC789E"/>
    <w:rsid w:val="00EC7D33"/>
    <w:rsid w:val="00ED0040"/>
    <w:rsid w:val="00ED03F6"/>
    <w:rsid w:val="00ED08E0"/>
    <w:rsid w:val="00ED0DEA"/>
    <w:rsid w:val="00ED1016"/>
    <w:rsid w:val="00ED125E"/>
    <w:rsid w:val="00ED1798"/>
    <w:rsid w:val="00ED19A9"/>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5CF8"/>
    <w:rsid w:val="00ED60E4"/>
    <w:rsid w:val="00ED626F"/>
    <w:rsid w:val="00ED6955"/>
    <w:rsid w:val="00ED69E9"/>
    <w:rsid w:val="00ED72EF"/>
    <w:rsid w:val="00ED734E"/>
    <w:rsid w:val="00ED738E"/>
    <w:rsid w:val="00ED7828"/>
    <w:rsid w:val="00ED7ADB"/>
    <w:rsid w:val="00ED7DCD"/>
    <w:rsid w:val="00ED7E41"/>
    <w:rsid w:val="00EE0124"/>
    <w:rsid w:val="00EE02BF"/>
    <w:rsid w:val="00EE05C7"/>
    <w:rsid w:val="00EE0D68"/>
    <w:rsid w:val="00EE0DD3"/>
    <w:rsid w:val="00EE10A4"/>
    <w:rsid w:val="00EE11AD"/>
    <w:rsid w:val="00EE1376"/>
    <w:rsid w:val="00EE154A"/>
    <w:rsid w:val="00EE17E9"/>
    <w:rsid w:val="00EE18EC"/>
    <w:rsid w:val="00EE1B70"/>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AB2"/>
    <w:rsid w:val="00EE6F7E"/>
    <w:rsid w:val="00EE7076"/>
    <w:rsid w:val="00EE712F"/>
    <w:rsid w:val="00EE737E"/>
    <w:rsid w:val="00EE789C"/>
    <w:rsid w:val="00EE7D17"/>
    <w:rsid w:val="00EF0016"/>
    <w:rsid w:val="00EF01BD"/>
    <w:rsid w:val="00EF053E"/>
    <w:rsid w:val="00EF0A6C"/>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D1D"/>
    <w:rsid w:val="00EF3F67"/>
    <w:rsid w:val="00EF4310"/>
    <w:rsid w:val="00EF4386"/>
    <w:rsid w:val="00EF48C7"/>
    <w:rsid w:val="00EF4A64"/>
    <w:rsid w:val="00EF4AFB"/>
    <w:rsid w:val="00EF55F8"/>
    <w:rsid w:val="00EF5B97"/>
    <w:rsid w:val="00EF5C34"/>
    <w:rsid w:val="00EF5FE9"/>
    <w:rsid w:val="00EF64F0"/>
    <w:rsid w:val="00EF6909"/>
    <w:rsid w:val="00EF6C4A"/>
    <w:rsid w:val="00EF6E3C"/>
    <w:rsid w:val="00EF7424"/>
    <w:rsid w:val="00EF7620"/>
    <w:rsid w:val="00F00159"/>
    <w:rsid w:val="00F001C1"/>
    <w:rsid w:val="00F0037B"/>
    <w:rsid w:val="00F004FA"/>
    <w:rsid w:val="00F008B9"/>
    <w:rsid w:val="00F00C09"/>
    <w:rsid w:val="00F00CAB"/>
    <w:rsid w:val="00F0121D"/>
    <w:rsid w:val="00F015F6"/>
    <w:rsid w:val="00F019DD"/>
    <w:rsid w:val="00F01E1F"/>
    <w:rsid w:val="00F026E3"/>
    <w:rsid w:val="00F02710"/>
    <w:rsid w:val="00F028C7"/>
    <w:rsid w:val="00F0293B"/>
    <w:rsid w:val="00F03461"/>
    <w:rsid w:val="00F036A4"/>
    <w:rsid w:val="00F03753"/>
    <w:rsid w:val="00F0375A"/>
    <w:rsid w:val="00F0378E"/>
    <w:rsid w:val="00F039B9"/>
    <w:rsid w:val="00F03A32"/>
    <w:rsid w:val="00F03EAD"/>
    <w:rsid w:val="00F04684"/>
    <w:rsid w:val="00F04983"/>
    <w:rsid w:val="00F0508C"/>
    <w:rsid w:val="00F0509C"/>
    <w:rsid w:val="00F05372"/>
    <w:rsid w:val="00F05440"/>
    <w:rsid w:val="00F0558D"/>
    <w:rsid w:val="00F0590D"/>
    <w:rsid w:val="00F05996"/>
    <w:rsid w:val="00F05A19"/>
    <w:rsid w:val="00F05AA5"/>
    <w:rsid w:val="00F05BF3"/>
    <w:rsid w:val="00F05C5A"/>
    <w:rsid w:val="00F05CE9"/>
    <w:rsid w:val="00F06372"/>
    <w:rsid w:val="00F0637D"/>
    <w:rsid w:val="00F064F9"/>
    <w:rsid w:val="00F06B58"/>
    <w:rsid w:val="00F071BD"/>
    <w:rsid w:val="00F07587"/>
    <w:rsid w:val="00F076DE"/>
    <w:rsid w:val="00F07838"/>
    <w:rsid w:val="00F078BF"/>
    <w:rsid w:val="00F07EBC"/>
    <w:rsid w:val="00F1031C"/>
    <w:rsid w:val="00F10915"/>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717"/>
    <w:rsid w:val="00F2798A"/>
    <w:rsid w:val="00F27B76"/>
    <w:rsid w:val="00F27E61"/>
    <w:rsid w:val="00F300AB"/>
    <w:rsid w:val="00F30417"/>
    <w:rsid w:val="00F30644"/>
    <w:rsid w:val="00F30BF5"/>
    <w:rsid w:val="00F30DC9"/>
    <w:rsid w:val="00F31319"/>
    <w:rsid w:val="00F31574"/>
    <w:rsid w:val="00F315FA"/>
    <w:rsid w:val="00F316B6"/>
    <w:rsid w:val="00F31727"/>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4006F"/>
    <w:rsid w:val="00F4057A"/>
    <w:rsid w:val="00F4058C"/>
    <w:rsid w:val="00F40715"/>
    <w:rsid w:val="00F4087C"/>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35F"/>
    <w:rsid w:val="00F52868"/>
    <w:rsid w:val="00F531FD"/>
    <w:rsid w:val="00F53708"/>
    <w:rsid w:val="00F53BE5"/>
    <w:rsid w:val="00F53E4C"/>
    <w:rsid w:val="00F541E4"/>
    <w:rsid w:val="00F5468E"/>
    <w:rsid w:val="00F54C8A"/>
    <w:rsid w:val="00F552B8"/>
    <w:rsid w:val="00F55954"/>
    <w:rsid w:val="00F55B7D"/>
    <w:rsid w:val="00F55CB3"/>
    <w:rsid w:val="00F55E3E"/>
    <w:rsid w:val="00F55F7D"/>
    <w:rsid w:val="00F56C09"/>
    <w:rsid w:val="00F57853"/>
    <w:rsid w:val="00F602B0"/>
    <w:rsid w:val="00F60493"/>
    <w:rsid w:val="00F60920"/>
    <w:rsid w:val="00F60B4C"/>
    <w:rsid w:val="00F60B7D"/>
    <w:rsid w:val="00F6105E"/>
    <w:rsid w:val="00F616E5"/>
    <w:rsid w:val="00F61736"/>
    <w:rsid w:val="00F61FAC"/>
    <w:rsid w:val="00F6222E"/>
    <w:rsid w:val="00F62268"/>
    <w:rsid w:val="00F62921"/>
    <w:rsid w:val="00F62DE2"/>
    <w:rsid w:val="00F63644"/>
    <w:rsid w:val="00F63834"/>
    <w:rsid w:val="00F6383C"/>
    <w:rsid w:val="00F63BFA"/>
    <w:rsid w:val="00F63DCA"/>
    <w:rsid w:val="00F6416D"/>
    <w:rsid w:val="00F64357"/>
    <w:rsid w:val="00F64675"/>
    <w:rsid w:val="00F64787"/>
    <w:rsid w:val="00F64788"/>
    <w:rsid w:val="00F64B11"/>
    <w:rsid w:val="00F64D1E"/>
    <w:rsid w:val="00F64EDB"/>
    <w:rsid w:val="00F65982"/>
    <w:rsid w:val="00F65CDC"/>
    <w:rsid w:val="00F660A7"/>
    <w:rsid w:val="00F660E2"/>
    <w:rsid w:val="00F6624F"/>
    <w:rsid w:val="00F663D9"/>
    <w:rsid w:val="00F66717"/>
    <w:rsid w:val="00F6747A"/>
    <w:rsid w:val="00F67B59"/>
    <w:rsid w:val="00F67E6F"/>
    <w:rsid w:val="00F67FA3"/>
    <w:rsid w:val="00F70006"/>
    <w:rsid w:val="00F705C3"/>
    <w:rsid w:val="00F70725"/>
    <w:rsid w:val="00F707FE"/>
    <w:rsid w:val="00F70DEE"/>
    <w:rsid w:val="00F70E35"/>
    <w:rsid w:val="00F71198"/>
    <w:rsid w:val="00F714D6"/>
    <w:rsid w:val="00F71558"/>
    <w:rsid w:val="00F715D8"/>
    <w:rsid w:val="00F71865"/>
    <w:rsid w:val="00F71B3A"/>
    <w:rsid w:val="00F71D12"/>
    <w:rsid w:val="00F71D3C"/>
    <w:rsid w:val="00F71D8E"/>
    <w:rsid w:val="00F72203"/>
    <w:rsid w:val="00F728C0"/>
    <w:rsid w:val="00F72A8E"/>
    <w:rsid w:val="00F72C62"/>
    <w:rsid w:val="00F72DCF"/>
    <w:rsid w:val="00F72DF9"/>
    <w:rsid w:val="00F72E46"/>
    <w:rsid w:val="00F73588"/>
    <w:rsid w:val="00F73619"/>
    <w:rsid w:val="00F73EB4"/>
    <w:rsid w:val="00F73F47"/>
    <w:rsid w:val="00F74018"/>
    <w:rsid w:val="00F7414E"/>
    <w:rsid w:val="00F7482E"/>
    <w:rsid w:val="00F749D8"/>
    <w:rsid w:val="00F749EC"/>
    <w:rsid w:val="00F75274"/>
    <w:rsid w:val="00F75843"/>
    <w:rsid w:val="00F75EFF"/>
    <w:rsid w:val="00F75FBF"/>
    <w:rsid w:val="00F761E8"/>
    <w:rsid w:val="00F766B8"/>
    <w:rsid w:val="00F76744"/>
    <w:rsid w:val="00F76C9B"/>
    <w:rsid w:val="00F76FE5"/>
    <w:rsid w:val="00F77073"/>
    <w:rsid w:val="00F77167"/>
    <w:rsid w:val="00F77302"/>
    <w:rsid w:val="00F77523"/>
    <w:rsid w:val="00F77796"/>
    <w:rsid w:val="00F80204"/>
    <w:rsid w:val="00F80366"/>
    <w:rsid w:val="00F80600"/>
    <w:rsid w:val="00F80723"/>
    <w:rsid w:val="00F807EB"/>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3D9A"/>
    <w:rsid w:val="00F840E1"/>
    <w:rsid w:val="00F8416D"/>
    <w:rsid w:val="00F84217"/>
    <w:rsid w:val="00F84409"/>
    <w:rsid w:val="00F8463D"/>
    <w:rsid w:val="00F846BB"/>
    <w:rsid w:val="00F8484B"/>
    <w:rsid w:val="00F84897"/>
    <w:rsid w:val="00F84B72"/>
    <w:rsid w:val="00F850FB"/>
    <w:rsid w:val="00F85233"/>
    <w:rsid w:val="00F85C45"/>
    <w:rsid w:val="00F85C9D"/>
    <w:rsid w:val="00F8646C"/>
    <w:rsid w:val="00F86C65"/>
    <w:rsid w:val="00F87011"/>
    <w:rsid w:val="00F87256"/>
    <w:rsid w:val="00F87A60"/>
    <w:rsid w:val="00F87AD3"/>
    <w:rsid w:val="00F87EE7"/>
    <w:rsid w:val="00F905A7"/>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3C4"/>
    <w:rsid w:val="00F95AFE"/>
    <w:rsid w:val="00F96D06"/>
    <w:rsid w:val="00F96E6E"/>
    <w:rsid w:val="00F97065"/>
    <w:rsid w:val="00F976CC"/>
    <w:rsid w:val="00F97731"/>
    <w:rsid w:val="00F9777A"/>
    <w:rsid w:val="00F97944"/>
    <w:rsid w:val="00F97A8E"/>
    <w:rsid w:val="00F97D1E"/>
    <w:rsid w:val="00F97D26"/>
    <w:rsid w:val="00FA08F7"/>
    <w:rsid w:val="00FA127F"/>
    <w:rsid w:val="00FA1295"/>
    <w:rsid w:val="00FA1443"/>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41D"/>
    <w:rsid w:val="00FA46FF"/>
    <w:rsid w:val="00FA4C0A"/>
    <w:rsid w:val="00FA4CCE"/>
    <w:rsid w:val="00FA4EB5"/>
    <w:rsid w:val="00FA564E"/>
    <w:rsid w:val="00FA567B"/>
    <w:rsid w:val="00FA5783"/>
    <w:rsid w:val="00FA591C"/>
    <w:rsid w:val="00FA5AB4"/>
    <w:rsid w:val="00FA5BCB"/>
    <w:rsid w:val="00FA627D"/>
    <w:rsid w:val="00FA637E"/>
    <w:rsid w:val="00FA63AB"/>
    <w:rsid w:val="00FA6781"/>
    <w:rsid w:val="00FA681C"/>
    <w:rsid w:val="00FA6ACC"/>
    <w:rsid w:val="00FA6BE0"/>
    <w:rsid w:val="00FA6CE3"/>
    <w:rsid w:val="00FA6D9C"/>
    <w:rsid w:val="00FA70C5"/>
    <w:rsid w:val="00FB00C9"/>
    <w:rsid w:val="00FB084B"/>
    <w:rsid w:val="00FB0AF2"/>
    <w:rsid w:val="00FB0B58"/>
    <w:rsid w:val="00FB0C32"/>
    <w:rsid w:val="00FB0DB9"/>
    <w:rsid w:val="00FB0E87"/>
    <w:rsid w:val="00FB11C1"/>
    <w:rsid w:val="00FB133A"/>
    <w:rsid w:val="00FB1EF6"/>
    <w:rsid w:val="00FB223A"/>
    <w:rsid w:val="00FB2637"/>
    <w:rsid w:val="00FB2B91"/>
    <w:rsid w:val="00FB2B99"/>
    <w:rsid w:val="00FB2C6B"/>
    <w:rsid w:val="00FB2EA0"/>
    <w:rsid w:val="00FB300A"/>
    <w:rsid w:val="00FB3ABA"/>
    <w:rsid w:val="00FB3AE4"/>
    <w:rsid w:val="00FB3ED3"/>
    <w:rsid w:val="00FB4150"/>
    <w:rsid w:val="00FB49BD"/>
    <w:rsid w:val="00FB4B09"/>
    <w:rsid w:val="00FB4B9C"/>
    <w:rsid w:val="00FB4C32"/>
    <w:rsid w:val="00FB4D40"/>
    <w:rsid w:val="00FB5043"/>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DD5"/>
    <w:rsid w:val="00FD4E1E"/>
    <w:rsid w:val="00FD537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3A2C"/>
    <w:rsid w:val="00FE3D94"/>
    <w:rsid w:val="00FE4DAC"/>
    <w:rsid w:val="00FE4EC9"/>
    <w:rsid w:val="00FE5396"/>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5D3A"/>
    <w:rsid w:val="00FF6158"/>
    <w:rsid w:val="00FF6204"/>
    <w:rsid w:val="00FF6322"/>
    <w:rsid w:val="00FF71E9"/>
    <w:rsid w:val="00FF74CE"/>
    <w:rsid w:val="00FF75BC"/>
    <w:rsid w:val="00FF76DC"/>
    <w:rsid w:val="00FF79BA"/>
    <w:rsid w:val="00FF7E0D"/>
    <w:rsid w:val="00FF7ED6"/>
    <w:rsid w:val="00FF7F09"/>
    <w:rsid w:val="58700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2147B47"/>
  <w15:docId w15:val="{EB38F1B9-5B55-4CCC-86AA-60B43CB5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iPriority="99" w:unhideWhenUsed="1"/>
    <w:lsdException w:name="footnote text" w:semiHidden="1" w:unhideWhenUsed="1"/>
    <w:lsdException w:name="annotation text"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B37"/>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pPr>
      <w:ind w:left="283" w:hanging="283"/>
    </w:pPr>
  </w:style>
  <w:style w:type="paragraph" w:styleId="TOC8">
    <w:name w:val="toc 8"/>
    <w:basedOn w:val="TOC1"/>
    <w:next w:val="Normal"/>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style>
  <w:style w:type="paragraph" w:customStyle="1" w:styleId="ecxmsobodytext">
    <w:name w:val="ecxmsobodytext"/>
    <w:basedOn w:val="Normal"/>
    <w:pPr>
      <w:spacing w:before="100" w:beforeAutospacing="1" w:after="100" w:afterAutospacing="1"/>
    </w:pPr>
    <w:rPr>
      <w:rFonts w:ascii="宋体" w:hAnsi="宋体" w:cs="宋体"/>
      <w:sz w:val="24"/>
      <w:lang w:eastAsia="zh-CN"/>
    </w:rPr>
  </w:style>
  <w:style w:type="paragraph" w:customStyle="1" w:styleId="ecxmsonormal">
    <w:name w:val="ecxmsonormal"/>
    <w:basedOn w:val="Normal"/>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rPr>
      <w:rFonts w:eastAsia="Times New Roman"/>
      <w:szCs w:val="24"/>
      <w:lang w:eastAsia="en-US"/>
    </w:rPr>
  </w:style>
  <w:style w:type="paragraph" w:customStyle="1" w:styleId="Proposal">
    <w:name w:val="Proposal"/>
    <w:basedOn w:val="Normal"/>
    <w:link w:val="ProposalChar"/>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rsid w:val="00EC3530"/>
    <w:pPr>
      <w:tabs>
        <w:tab w:val="left" w:pos="1701"/>
      </w:tabs>
      <w:overflowPunct w:val="0"/>
      <w:autoSpaceDE w:val="0"/>
      <w:autoSpaceDN w:val="0"/>
      <w:adjustRightInd w:val="0"/>
      <w:ind w:left="1701" w:hanging="1701"/>
      <w:jc w:val="both"/>
      <w:textAlignment w:val="baseline"/>
    </w:pPr>
    <w:rPr>
      <w:rFonts w:eastAsia="Times New Roman"/>
      <w:b/>
      <w:bCs/>
      <w:szCs w:val="20"/>
      <w:lang w:val="en-GB" w:eastAsia="ja-JP"/>
    </w:rPr>
  </w:style>
  <w:style w:type="table" w:customStyle="1" w:styleId="11">
    <w:name w:val="网格型浅色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rsid w:val="004F5A75"/>
    <w:pPr>
      <w:jc w:val="both"/>
    </w:pPr>
    <w:rPr>
      <w:kern w:val="2"/>
      <w:sz w:val="21"/>
      <w:szCs w:val="21"/>
    </w:rPr>
  </w:style>
  <w:style w:type="character" w:customStyle="1" w:styleId="15">
    <w:name w:val="15"/>
    <w:basedOn w:val="DefaultParagraphFont"/>
    <w:rsid w:val="00DA22CF"/>
    <w:rPr>
      <w:rFonts w:ascii="Times New Roman" w:hAnsi="Times New Roman" w:cs="Times New Roman" w:hint="default"/>
      <w:sz w:val="21"/>
      <w:szCs w:val="21"/>
    </w:rPr>
  </w:style>
  <w:style w:type="character" w:customStyle="1" w:styleId="TAHCar">
    <w:name w:val="TAH Car"/>
    <w:link w:val="TAH"/>
    <w:qFormat/>
    <w:locked/>
    <w:rsid w:val="005257BB"/>
    <w:rPr>
      <w:rFonts w:ascii="Arial" w:hAnsi="Arial"/>
      <w:b/>
      <w:sz w:val="18"/>
      <w:lang w:val="en-GB" w:eastAsia="en-US"/>
    </w:rPr>
  </w:style>
  <w:style w:type="character" w:customStyle="1" w:styleId="TALChar">
    <w:name w:val="TAL Char"/>
    <w:rsid w:val="008D009B"/>
    <w:rPr>
      <w:rFonts w:ascii="Arial" w:hAnsi="Arial"/>
      <w:sz w:val="18"/>
      <w:lang w:val="en-GB" w:eastAsia="x-none"/>
    </w:rPr>
  </w:style>
  <w:style w:type="character" w:customStyle="1" w:styleId="TACChar">
    <w:name w:val="TAC Char"/>
    <w:link w:val="TAC"/>
    <w:locked/>
    <w:rsid w:val="008D009B"/>
    <w:rPr>
      <w:rFonts w:ascii="Arial" w:hAnsi="Arial"/>
      <w:sz w:val="18"/>
      <w:lang w:val="en-GB" w:eastAsia="en-GB"/>
    </w:rPr>
  </w:style>
  <w:style w:type="character" w:customStyle="1" w:styleId="TFChar">
    <w:name w:val="TF Char"/>
    <w:link w:val="TF"/>
    <w:qFormat/>
    <w:rsid w:val="009623F2"/>
    <w:rPr>
      <w:rFonts w:ascii="Arial" w:hAnsi="Arial"/>
      <w:b/>
      <w:lang w:val="en-GB" w:eastAsia="en-US"/>
    </w:rPr>
  </w:style>
  <w:style w:type="character" w:customStyle="1" w:styleId="NOZchn">
    <w:name w:val="NO Zchn"/>
    <w:qFormat/>
    <w:rsid w:val="00D71B37"/>
    <w:rPr>
      <w:lang w:val="en-GB" w:eastAsia="x-none"/>
    </w:rPr>
  </w:style>
  <w:style w:type="table" w:styleId="GridTable1Light-Accent1">
    <w:name w:val="Grid Table 1 Light Accent 1"/>
    <w:basedOn w:val="TableNormal"/>
    <w:uiPriority w:val="46"/>
    <w:rsid w:val="00A1608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A1608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N">
    <w:name w:val="TAN"/>
    <w:basedOn w:val="TAL"/>
    <w:rsid w:val="00644A26"/>
    <w:pPr>
      <w:widowControl w:val="0"/>
      <w:spacing w:before="100" w:beforeAutospacing="1" w:after="100" w:afterAutospacing="1"/>
      <w:ind w:left="851" w:hanging="851"/>
    </w:pPr>
    <w:rPr>
      <w:rFonts w:eastAsia="Malgun Gothic"/>
      <w:szCs w:val="18"/>
      <w:lang w:val="en-US" w:eastAsia="zh-CN"/>
    </w:rPr>
  </w:style>
  <w:style w:type="paragraph" w:styleId="NormalIndent">
    <w:name w:val="Normal Indent"/>
    <w:basedOn w:val="Normal"/>
    <w:uiPriority w:val="99"/>
    <w:unhideWhenUsed/>
    <w:rsid w:val="00644A26"/>
    <w:pPr>
      <w:widowControl w:val="0"/>
      <w:spacing w:before="100" w:beforeAutospacing="1" w:after="100" w:afterAutospacing="1"/>
      <w:ind w:left="720"/>
      <w:jc w:val="both"/>
    </w:pPr>
    <w:rPr>
      <w:kern w:val="2"/>
      <w:sz w:val="21"/>
      <w:szCs w:val="21"/>
      <w:lang w:eastAsia="zh-CN"/>
    </w:rPr>
  </w:style>
  <w:style w:type="paragraph" w:customStyle="1" w:styleId="Doc-title">
    <w:name w:val="Doc-title"/>
    <w:basedOn w:val="Normal"/>
    <w:next w:val="Doc-text2"/>
    <w:link w:val="Doc-titleChar"/>
    <w:qFormat/>
    <w:rsid w:val="007E34A1"/>
    <w:pPr>
      <w:spacing w:before="60" w:after="0"/>
      <w:ind w:left="1259" w:hanging="1259"/>
    </w:pPr>
    <w:rPr>
      <w:rFonts w:ascii="Arial" w:eastAsia="MS Mincho" w:hAnsi="Arial"/>
      <w:lang w:val="en-GB" w:eastAsia="en-GB"/>
    </w:rPr>
  </w:style>
  <w:style w:type="character" w:customStyle="1" w:styleId="Doc-titleChar">
    <w:name w:val="Doc-title Char"/>
    <w:link w:val="Doc-title"/>
    <w:qFormat/>
    <w:rsid w:val="007E34A1"/>
    <w:rPr>
      <w:rFonts w:ascii="Arial" w:eastAsia="MS Mincho" w:hAnsi="Arial"/>
      <w:szCs w:val="24"/>
      <w:lang w:val="en-GB" w:eastAsia="en-GB"/>
    </w:rPr>
  </w:style>
  <w:style w:type="paragraph" w:customStyle="1" w:styleId="13">
    <w:name w:val="列表段落1"/>
    <w:basedOn w:val="Normal"/>
    <w:rsid w:val="00BB0776"/>
    <w:pPr>
      <w:widowControl w:val="0"/>
      <w:spacing w:after="0"/>
      <w:ind w:firstLineChars="200" w:firstLine="420"/>
      <w:jc w:val="both"/>
    </w:pPr>
    <w:rPr>
      <w:rFonts w:ascii="Calibri" w:hAnsi="Calibri"/>
      <w:kern w:val="2"/>
      <w:sz w:val="21"/>
      <w:szCs w:val="21"/>
      <w:lang w:eastAsia="zh-CN"/>
    </w:rPr>
  </w:style>
  <w:style w:type="paragraph" w:customStyle="1" w:styleId="2">
    <w:name w:val="列表段落2"/>
    <w:basedOn w:val="Normal"/>
    <w:rsid w:val="00A556CD"/>
    <w:pPr>
      <w:widowControl w:val="0"/>
      <w:spacing w:after="0"/>
      <w:ind w:firstLineChars="200" w:firstLine="420"/>
      <w:jc w:val="both"/>
    </w:pPr>
    <w:rPr>
      <w:rFonts w:ascii="Calibri" w:hAnsi="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3671">
      <w:bodyDiv w:val="1"/>
      <w:marLeft w:val="0"/>
      <w:marRight w:val="0"/>
      <w:marTop w:val="0"/>
      <w:marBottom w:val="0"/>
      <w:divBdr>
        <w:top w:val="none" w:sz="0" w:space="0" w:color="auto"/>
        <w:left w:val="none" w:sz="0" w:space="0" w:color="auto"/>
        <w:bottom w:val="none" w:sz="0" w:space="0" w:color="auto"/>
        <w:right w:val="none" w:sz="0" w:space="0" w:color="auto"/>
      </w:divBdr>
    </w:div>
    <w:div w:id="84377317">
      <w:bodyDiv w:val="1"/>
      <w:marLeft w:val="0"/>
      <w:marRight w:val="0"/>
      <w:marTop w:val="0"/>
      <w:marBottom w:val="0"/>
      <w:divBdr>
        <w:top w:val="none" w:sz="0" w:space="0" w:color="auto"/>
        <w:left w:val="none" w:sz="0" w:space="0" w:color="auto"/>
        <w:bottom w:val="none" w:sz="0" w:space="0" w:color="auto"/>
        <w:right w:val="none" w:sz="0" w:space="0" w:color="auto"/>
      </w:divBdr>
    </w:div>
    <w:div w:id="126365572">
      <w:bodyDiv w:val="1"/>
      <w:marLeft w:val="0"/>
      <w:marRight w:val="0"/>
      <w:marTop w:val="0"/>
      <w:marBottom w:val="0"/>
      <w:divBdr>
        <w:top w:val="none" w:sz="0" w:space="0" w:color="auto"/>
        <w:left w:val="none" w:sz="0" w:space="0" w:color="auto"/>
        <w:bottom w:val="none" w:sz="0" w:space="0" w:color="auto"/>
        <w:right w:val="none" w:sz="0" w:space="0" w:color="auto"/>
      </w:divBdr>
    </w:div>
    <w:div w:id="128787098">
      <w:bodyDiv w:val="1"/>
      <w:marLeft w:val="0"/>
      <w:marRight w:val="0"/>
      <w:marTop w:val="0"/>
      <w:marBottom w:val="0"/>
      <w:divBdr>
        <w:top w:val="none" w:sz="0" w:space="0" w:color="auto"/>
        <w:left w:val="none" w:sz="0" w:space="0" w:color="auto"/>
        <w:bottom w:val="none" w:sz="0" w:space="0" w:color="auto"/>
        <w:right w:val="none" w:sz="0" w:space="0" w:color="auto"/>
      </w:divBdr>
    </w:div>
    <w:div w:id="181675749">
      <w:bodyDiv w:val="1"/>
      <w:marLeft w:val="0"/>
      <w:marRight w:val="0"/>
      <w:marTop w:val="0"/>
      <w:marBottom w:val="0"/>
      <w:divBdr>
        <w:top w:val="none" w:sz="0" w:space="0" w:color="auto"/>
        <w:left w:val="none" w:sz="0" w:space="0" w:color="auto"/>
        <w:bottom w:val="none" w:sz="0" w:space="0" w:color="auto"/>
        <w:right w:val="none" w:sz="0" w:space="0" w:color="auto"/>
      </w:divBdr>
    </w:div>
    <w:div w:id="189925513">
      <w:bodyDiv w:val="1"/>
      <w:marLeft w:val="0"/>
      <w:marRight w:val="0"/>
      <w:marTop w:val="0"/>
      <w:marBottom w:val="0"/>
      <w:divBdr>
        <w:top w:val="none" w:sz="0" w:space="0" w:color="auto"/>
        <w:left w:val="none" w:sz="0" w:space="0" w:color="auto"/>
        <w:bottom w:val="none" w:sz="0" w:space="0" w:color="auto"/>
        <w:right w:val="none" w:sz="0" w:space="0" w:color="auto"/>
      </w:divBdr>
    </w:div>
    <w:div w:id="203450299">
      <w:bodyDiv w:val="1"/>
      <w:marLeft w:val="0"/>
      <w:marRight w:val="0"/>
      <w:marTop w:val="0"/>
      <w:marBottom w:val="0"/>
      <w:divBdr>
        <w:top w:val="none" w:sz="0" w:space="0" w:color="auto"/>
        <w:left w:val="none" w:sz="0" w:space="0" w:color="auto"/>
        <w:bottom w:val="none" w:sz="0" w:space="0" w:color="auto"/>
        <w:right w:val="none" w:sz="0" w:space="0" w:color="auto"/>
      </w:divBdr>
    </w:div>
    <w:div w:id="204877781">
      <w:bodyDiv w:val="1"/>
      <w:marLeft w:val="0"/>
      <w:marRight w:val="0"/>
      <w:marTop w:val="0"/>
      <w:marBottom w:val="0"/>
      <w:divBdr>
        <w:top w:val="none" w:sz="0" w:space="0" w:color="auto"/>
        <w:left w:val="none" w:sz="0" w:space="0" w:color="auto"/>
        <w:bottom w:val="none" w:sz="0" w:space="0" w:color="auto"/>
        <w:right w:val="none" w:sz="0" w:space="0" w:color="auto"/>
      </w:divBdr>
    </w:div>
    <w:div w:id="238171963">
      <w:bodyDiv w:val="1"/>
      <w:marLeft w:val="0"/>
      <w:marRight w:val="0"/>
      <w:marTop w:val="0"/>
      <w:marBottom w:val="0"/>
      <w:divBdr>
        <w:top w:val="none" w:sz="0" w:space="0" w:color="auto"/>
        <w:left w:val="none" w:sz="0" w:space="0" w:color="auto"/>
        <w:bottom w:val="none" w:sz="0" w:space="0" w:color="auto"/>
        <w:right w:val="none" w:sz="0" w:space="0" w:color="auto"/>
      </w:divBdr>
    </w:div>
    <w:div w:id="241839831">
      <w:bodyDiv w:val="1"/>
      <w:marLeft w:val="0"/>
      <w:marRight w:val="0"/>
      <w:marTop w:val="0"/>
      <w:marBottom w:val="0"/>
      <w:divBdr>
        <w:top w:val="none" w:sz="0" w:space="0" w:color="auto"/>
        <w:left w:val="none" w:sz="0" w:space="0" w:color="auto"/>
        <w:bottom w:val="none" w:sz="0" w:space="0" w:color="auto"/>
        <w:right w:val="none" w:sz="0" w:space="0" w:color="auto"/>
      </w:divBdr>
    </w:div>
    <w:div w:id="251856522">
      <w:bodyDiv w:val="1"/>
      <w:marLeft w:val="0"/>
      <w:marRight w:val="0"/>
      <w:marTop w:val="0"/>
      <w:marBottom w:val="0"/>
      <w:divBdr>
        <w:top w:val="none" w:sz="0" w:space="0" w:color="auto"/>
        <w:left w:val="none" w:sz="0" w:space="0" w:color="auto"/>
        <w:bottom w:val="none" w:sz="0" w:space="0" w:color="auto"/>
        <w:right w:val="none" w:sz="0" w:space="0" w:color="auto"/>
      </w:divBdr>
    </w:div>
    <w:div w:id="253127682">
      <w:bodyDiv w:val="1"/>
      <w:marLeft w:val="0"/>
      <w:marRight w:val="0"/>
      <w:marTop w:val="0"/>
      <w:marBottom w:val="0"/>
      <w:divBdr>
        <w:top w:val="none" w:sz="0" w:space="0" w:color="auto"/>
        <w:left w:val="none" w:sz="0" w:space="0" w:color="auto"/>
        <w:bottom w:val="none" w:sz="0" w:space="0" w:color="auto"/>
        <w:right w:val="none" w:sz="0" w:space="0" w:color="auto"/>
      </w:divBdr>
    </w:div>
    <w:div w:id="296494816">
      <w:bodyDiv w:val="1"/>
      <w:marLeft w:val="0"/>
      <w:marRight w:val="0"/>
      <w:marTop w:val="0"/>
      <w:marBottom w:val="0"/>
      <w:divBdr>
        <w:top w:val="none" w:sz="0" w:space="0" w:color="auto"/>
        <w:left w:val="none" w:sz="0" w:space="0" w:color="auto"/>
        <w:bottom w:val="none" w:sz="0" w:space="0" w:color="auto"/>
        <w:right w:val="none" w:sz="0" w:space="0" w:color="auto"/>
      </w:divBdr>
    </w:div>
    <w:div w:id="309598999">
      <w:bodyDiv w:val="1"/>
      <w:marLeft w:val="0"/>
      <w:marRight w:val="0"/>
      <w:marTop w:val="0"/>
      <w:marBottom w:val="0"/>
      <w:divBdr>
        <w:top w:val="none" w:sz="0" w:space="0" w:color="auto"/>
        <w:left w:val="none" w:sz="0" w:space="0" w:color="auto"/>
        <w:bottom w:val="none" w:sz="0" w:space="0" w:color="auto"/>
        <w:right w:val="none" w:sz="0" w:space="0" w:color="auto"/>
      </w:divBdr>
    </w:div>
    <w:div w:id="443235832">
      <w:bodyDiv w:val="1"/>
      <w:marLeft w:val="0"/>
      <w:marRight w:val="0"/>
      <w:marTop w:val="0"/>
      <w:marBottom w:val="0"/>
      <w:divBdr>
        <w:top w:val="none" w:sz="0" w:space="0" w:color="auto"/>
        <w:left w:val="none" w:sz="0" w:space="0" w:color="auto"/>
        <w:bottom w:val="none" w:sz="0" w:space="0" w:color="auto"/>
        <w:right w:val="none" w:sz="0" w:space="0" w:color="auto"/>
      </w:divBdr>
    </w:div>
    <w:div w:id="527524560">
      <w:bodyDiv w:val="1"/>
      <w:marLeft w:val="0"/>
      <w:marRight w:val="0"/>
      <w:marTop w:val="0"/>
      <w:marBottom w:val="0"/>
      <w:divBdr>
        <w:top w:val="none" w:sz="0" w:space="0" w:color="auto"/>
        <w:left w:val="none" w:sz="0" w:space="0" w:color="auto"/>
        <w:bottom w:val="none" w:sz="0" w:space="0" w:color="auto"/>
        <w:right w:val="none" w:sz="0" w:space="0" w:color="auto"/>
      </w:divBdr>
    </w:div>
    <w:div w:id="593249039">
      <w:bodyDiv w:val="1"/>
      <w:marLeft w:val="0"/>
      <w:marRight w:val="0"/>
      <w:marTop w:val="0"/>
      <w:marBottom w:val="0"/>
      <w:divBdr>
        <w:top w:val="none" w:sz="0" w:space="0" w:color="auto"/>
        <w:left w:val="none" w:sz="0" w:space="0" w:color="auto"/>
        <w:bottom w:val="none" w:sz="0" w:space="0" w:color="auto"/>
        <w:right w:val="none" w:sz="0" w:space="0" w:color="auto"/>
      </w:divBdr>
    </w:div>
    <w:div w:id="600601339">
      <w:bodyDiv w:val="1"/>
      <w:marLeft w:val="0"/>
      <w:marRight w:val="0"/>
      <w:marTop w:val="0"/>
      <w:marBottom w:val="0"/>
      <w:divBdr>
        <w:top w:val="none" w:sz="0" w:space="0" w:color="auto"/>
        <w:left w:val="none" w:sz="0" w:space="0" w:color="auto"/>
        <w:bottom w:val="none" w:sz="0" w:space="0" w:color="auto"/>
        <w:right w:val="none" w:sz="0" w:space="0" w:color="auto"/>
      </w:divBdr>
    </w:div>
    <w:div w:id="608247254">
      <w:bodyDiv w:val="1"/>
      <w:marLeft w:val="0"/>
      <w:marRight w:val="0"/>
      <w:marTop w:val="0"/>
      <w:marBottom w:val="0"/>
      <w:divBdr>
        <w:top w:val="none" w:sz="0" w:space="0" w:color="auto"/>
        <w:left w:val="none" w:sz="0" w:space="0" w:color="auto"/>
        <w:bottom w:val="none" w:sz="0" w:space="0" w:color="auto"/>
        <w:right w:val="none" w:sz="0" w:space="0" w:color="auto"/>
      </w:divBdr>
    </w:div>
    <w:div w:id="611983742">
      <w:bodyDiv w:val="1"/>
      <w:marLeft w:val="0"/>
      <w:marRight w:val="0"/>
      <w:marTop w:val="0"/>
      <w:marBottom w:val="0"/>
      <w:divBdr>
        <w:top w:val="none" w:sz="0" w:space="0" w:color="auto"/>
        <w:left w:val="none" w:sz="0" w:space="0" w:color="auto"/>
        <w:bottom w:val="none" w:sz="0" w:space="0" w:color="auto"/>
        <w:right w:val="none" w:sz="0" w:space="0" w:color="auto"/>
      </w:divBdr>
    </w:div>
    <w:div w:id="665087440">
      <w:bodyDiv w:val="1"/>
      <w:marLeft w:val="0"/>
      <w:marRight w:val="0"/>
      <w:marTop w:val="0"/>
      <w:marBottom w:val="0"/>
      <w:divBdr>
        <w:top w:val="none" w:sz="0" w:space="0" w:color="auto"/>
        <w:left w:val="none" w:sz="0" w:space="0" w:color="auto"/>
        <w:bottom w:val="none" w:sz="0" w:space="0" w:color="auto"/>
        <w:right w:val="none" w:sz="0" w:space="0" w:color="auto"/>
      </w:divBdr>
    </w:div>
    <w:div w:id="715393675">
      <w:bodyDiv w:val="1"/>
      <w:marLeft w:val="0"/>
      <w:marRight w:val="0"/>
      <w:marTop w:val="0"/>
      <w:marBottom w:val="0"/>
      <w:divBdr>
        <w:top w:val="none" w:sz="0" w:space="0" w:color="auto"/>
        <w:left w:val="none" w:sz="0" w:space="0" w:color="auto"/>
        <w:bottom w:val="none" w:sz="0" w:space="0" w:color="auto"/>
        <w:right w:val="none" w:sz="0" w:space="0" w:color="auto"/>
      </w:divBdr>
    </w:div>
    <w:div w:id="727610007">
      <w:bodyDiv w:val="1"/>
      <w:marLeft w:val="0"/>
      <w:marRight w:val="0"/>
      <w:marTop w:val="0"/>
      <w:marBottom w:val="0"/>
      <w:divBdr>
        <w:top w:val="none" w:sz="0" w:space="0" w:color="auto"/>
        <w:left w:val="none" w:sz="0" w:space="0" w:color="auto"/>
        <w:bottom w:val="none" w:sz="0" w:space="0" w:color="auto"/>
        <w:right w:val="none" w:sz="0" w:space="0" w:color="auto"/>
      </w:divBdr>
    </w:div>
    <w:div w:id="736827818">
      <w:bodyDiv w:val="1"/>
      <w:marLeft w:val="0"/>
      <w:marRight w:val="0"/>
      <w:marTop w:val="0"/>
      <w:marBottom w:val="0"/>
      <w:divBdr>
        <w:top w:val="none" w:sz="0" w:space="0" w:color="auto"/>
        <w:left w:val="none" w:sz="0" w:space="0" w:color="auto"/>
        <w:bottom w:val="none" w:sz="0" w:space="0" w:color="auto"/>
        <w:right w:val="none" w:sz="0" w:space="0" w:color="auto"/>
      </w:divBdr>
    </w:div>
    <w:div w:id="737284563">
      <w:bodyDiv w:val="1"/>
      <w:marLeft w:val="0"/>
      <w:marRight w:val="0"/>
      <w:marTop w:val="0"/>
      <w:marBottom w:val="0"/>
      <w:divBdr>
        <w:top w:val="none" w:sz="0" w:space="0" w:color="auto"/>
        <w:left w:val="none" w:sz="0" w:space="0" w:color="auto"/>
        <w:bottom w:val="none" w:sz="0" w:space="0" w:color="auto"/>
        <w:right w:val="none" w:sz="0" w:space="0" w:color="auto"/>
      </w:divBdr>
    </w:div>
    <w:div w:id="746876788">
      <w:bodyDiv w:val="1"/>
      <w:marLeft w:val="0"/>
      <w:marRight w:val="0"/>
      <w:marTop w:val="0"/>
      <w:marBottom w:val="0"/>
      <w:divBdr>
        <w:top w:val="none" w:sz="0" w:space="0" w:color="auto"/>
        <w:left w:val="none" w:sz="0" w:space="0" w:color="auto"/>
        <w:bottom w:val="none" w:sz="0" w:space="0" w:color="auto"/>
        <w:right w:val="none" w:sz="0" w:space="0" w:color="auto"/>
      </w:divBdr>
    </w:div>
    <w:div w:id="757023753">
      <w:bodyDiv w:val="1"/>
      <w:marLeft w:val="0"/>
      <w:marRight w:val="0"/>
      <w:marTop w:val="0"/>
      <w:marBottom w:val="0"/>
      <w:divBdr>
        <w:top w:val="none" w:sz="0" w:space="0" w:color="auto"/>
        <w:left w:val="none" w:sz="0" w:space="0" w:color="auto"/>
        <w:bottom w:val="none" w:sz="0" w:space="0" w:color="auto"/>
        <w:right w:val="none" w:sz="0" w:space="0" w:color="auto"/>
      </w:divBdr>
    </w:div>
    <w:div w:id="817186690">
      <w:bodyDiv w:val="1"/>
      <w:marLeft w:val="0"/>
      <w:marRight w:val="0"/>
      <w:marTop w:val="0"/>
      <w:marBottom w:val="0"/>
      <w:divBdr>
        <w:top w:val="none" w:sz="0" w:space="0" w:color="auto"/>
        <w:left w:val="none" w:sz="0" w:space="0" w:color="auto"/>
        <w:bottom w:val="none" w:sz="0" w:space="0" w:color="auto"/>
        <w:right w:val="none" w:sz="0" w:space="0" w:color="auto"/>
      </w:divBdr>
    </w:div>
    <w:div w:id="817502527">
      <w:bodyDiv w:val="1"/>
      <w:marLeft w:val="0"/>
      <w:marRight w:val="0"/>
      <w:marTop w:val="0"/>
      <w:marBottom w:val="0"/>
      <w:divBdr>
        <w:top w:val="none" w:sz="0" w:space="0" w:color="auto"/>
        <w:left w:val="none" w:sz="0" w:space="0" w:color="auto"/>
        <w:bottom w:val="none" w:sz="0" w:space="0" w:color="auto"/>
        <w:right w:val="none" w:sz="0" w:space="0" w:color="auto"/>
      </w:divBdr>
    </w:div>
    <w:div w:id="886405999">
      <w:bodyDiv w:val="1"/>
      <w:marLeft w:val="0"/>
      <w:marRight w:val="0"/>
      <w:marTop w:val="0"/>
      <w:marBottom w:val="0"/>
      <w:divBdr>
        <w:top w:val="none" w:sz="0" w:space="0" w:color="auto"/>
        <w:left w:val="none" w:sz="0" w:space="0" w:color="auto"/>
        <w:bottom w:val="none" w:sz="0" w:space="0" w:color="auto"/>
        <w:right w:val="none" w:sz="0" w:space="0" w:color="auto"/>
      </w:divBdr>
    </w:div>
    <w:div w:id="976570545">
      <w:bodyDiv w:val="1"/>
      <w:marLeft w:val="0"/>
      <w:marRight w:val="0"/>
      <w:marTop w:val="0"/>
      <w:marBottom w:val="0"/>
      <w:divBdr>
        <w:top w:val="none" w:sz="0" w:space="0" w:color="auto"/>
        <w:left w:val="none" w:sz="0" w:space="0" w:color="auto"/>
        <w:bottom w:val="none" w:sz="0" w:space="0" w:color="auto"/>
        <w:right w:val="none" w:sz="0" w:space="0" w:color="auto"/>
      </w:divBdr>
    </w:div>
    <w:div w:id="998733237">
      <w:bodyDiv w:val="1"/>
      <w:marLeft w:val="0"/>
      <w:marRight w:val="0"/>
      <w:marTop w:val="0"/>
      <w:marBottom w:val="0"/>
      <w:divBdr>
        <w:top w:val="none" w:sz="0" w:space="0" w:color="auto"/>
        <w:left w:val="none" w:sz="0" w:space="0" w:color="auto"/>
        <w:bottom w:val="none" w:sz="0" w:space="0" w:color="auto"/>
        <w:right w:val="none" w:sz="0" w:space="0" w:color="auto"/>
      </w:divBdr>
    </w:div>
    <w:div w:id="1000691730">
      <w:bodyDiv w:val="1"/>
      <w:marLeft w:val="0"/>
      <w:marRight w:val="0"/>
      <w:marTop w:val="0"/>
      <w:marBottom w:val="0"/>
      <w:divBdr>
        <w:top w:val="none" w:sz="0" w:space="0" w:color="auto"/>
        <w:left w:val="none" w:sz="0" w:space="0" w:color="auto"/>
        <w:bottom w:val="none" w:sz="0" w:space="0" w:color="auto"/>
        <w:right w:val="none" w:sz="0" w:space="0" w:color="auto"/>
      </w:divBdr>
    </w:div>
    <w:div w:id="1006439016">
      <w:bodyDiv w:val="1"/>
      <w:marLeft w:val="0"/>
      <w:marRight w:val="0"/>
      <w:marTop w:val="0"/>
      <w:marBottom w:val="0"/>
      <w:divBdr>
        <w:top w:val="none" w:sz="0" w:space="0" w:color="auto"/>
        <w:left w:val="none" w:sz="0" w:space="0" w:color="auto"/>
        <w:bottom w:val="none" w:sz="0" w:space="0" w:color="auto"/>
        <w:right w:val="none" w:sz="0" w:space="0" w:color="auto"/>
      </w:divBdr>
    </w:div>
    <w:div w:id="1021857034">
      <w:bodyDiv w:val="1"/>
      <w:marLeft w:val="0"/>
      <w:marRight w:val="0"/>
      <w:marTop w:val="0"/>
      <w:marBottom w:val="0"/>
      <w:divBdr>
        <w:top w:val="none" w:sz="0" w:space="0" w:color="auto"/>
        <w:left w:val="none" w:sz="0" w:space="0" w:color="auto"/>
        <w:bottom w:val="none" w:sz="0" w:space="0" w:color="auto"/>
        <w:right w:val="none" w:sz="0" w:space="0" w:color="auto"/>
      </w:divBdr>
    </w:div>
    <w:div w:id="1111126924">
      <w:bodyDiv w:val="1"/>
      <w:marLeft w:val="0"/>
      <w:marRight w:val="0"/>
      <w:marTop w:val="0"/>
      <w:marBottom w:val="0"/>
      <w:divBdr>
        <w:top w:val="none" w:sz="0" w:space="0" w:color="auto"/>
        <w:left w:val="none" w:sz="0" w:space="0" w:color="auto"/>
        <w:bottom w:val="none" w:sz="0" w:space="0" w:color="auto"/>
        <w:right w:val="none" w:sz="0" w:space="0" w:color="auto"/>
      </w:divBdr>
    </w:div>
    <w:div w:id="1169441961">
      <w:bodyDiv w:val="1"/>
      <w:marLeft w:val="0"/>
      <w:marRight w:val="0"/>
      <w:marTop w:val="0"/>
      <w:marBottom w:val="0"/>
      <w:divBdr>
        <w:top w:val="none" w:sz="0" w:space="0" w:color="auto"/>
        <w:left w:val="none" w:sz="0" w:space="0" w:color="auto"/>
        <w:bottom w:val="none" w:sz="0" w:space="0" w:color="auto"/>
        <w:right w:val="none" w:sz="0" w:space="0" w:color="auto"/>
      </w:divBdr>
    </w:div>
    <w:div w:id="1225874010">
      <w:bodyDiv w:val="1"/>
      <w:marLeft w:val="0"/>
      <w:marRight w:val="0"/>
      <w:marTop w:val="0"/>
      <w:marBottom w:val="0"/>
      <w:divBdr>
        <w:top w:val="none" w:sz="0" w:space="0" w:color="auto"/>
        <w:left w:val="none" w:sz="0" w:space="0" w:color="auto"/>
        <w:bottom w:val="none" w:sz="0" w:space="0" w:color="auto"/>
        <w:right w:val="none" w:sz="0" w:space="0" w:color="auto"/>
      </w:divBdr>
    </w:div>
    <w:div w:id="1482387643">
      <w:bodyDiv w:val="1"/>
      <w:marLeft w:val="0"/>
      <w:marRight w:val="0"/>
      <w:marTop w:val="0"/>
      <w:marBottom w:val="0"/>
      <w:divBdr>
        <w:top w:val="none" w:sz="0" w:space="0" w:color="auto"/>
        <w:left w:val="none" w:sz="0" w:space="0" w:color="auto"/>
        <w:bottom w:val="none" w:sz="0" w:space="0" w:color="auto"/>
        <w:right w:val="none" w:sz="0" w:space="0" w:color="auto"/>
      </w:divBdr>
    </w:div>
    <w:div w:id="1497960587">
      <w:bodyDiv w:val="1"/>
      <w:marLeft w:val="0"/>
      <w:marRight w:val="0"/>
      <w:marTop w:val="0"/>
      <w:marBottom w:val="0"/>
      <w:divBdr>
        <w:top w:val="none" w:sz="0" w:space="0" w:color="auto"/>
        <w:left w:val="none" w:sz="0" w:space="0" w:color="auto"/>
        <w:bottom w:val="none" w:sz="0" w:space="0" w:color="auto"/>
        <w:right w:val="none" w:sz="0" w:space="0" w:color="auto"/>
      </w:divBdr>
    </w:div>
    <w:div w:id="1563128919">
      <w:bodyDiv w:val="1"/>
      <w:marLeft w:val="0"/>
      <w:marRight w:val="0"/>
      <w:marTop w:val="0"/>
      <w:marBottom w:val="0"/>
      <w:divBdr>
        <w:top w:val="none" w:sz="0" w:space="0" w:color="auto"/>
        <w:left w:val="none" w:sz="0" w:space="0" w:color="auto"/>
        <w:bottom w:val="none" w:sz="0" w:space="0" w:color="auto"/>
        <w:right w:val="none" w:sz="0" w:space="0" w:color="auto"/>
      </w:divBdr>
    </w:div>
    <w:div w:id="1569724477">
      <w:bodyDiv w:val="1"/>
      <w:marLeft w:val="0"/>
      <w:marRight w:val="0"/>
      <w:marTop w:val="0"/>
      <w:marBottom w:val="0"/>
      <w:divBdr>
        <w:top w:val="none" w:sz="0" w:space="0" w:color="auto"/>
        <w:left w:val="none" w:sz="0" w:space="0" w:color="auto"/>
        <w:bottom w:val="none" w:sz="0" w:space="0" w:color="auto"/>
        <w:right w:val="none" w:sz="0" w:space="0" w:color="auto"/>
      </w:divBdr>
    </w:div>
    <w:div w:id="1595086076">
      <w:bodyDiv w:val="1"/>
      <w:marLeft w:val="0"/>
      <w:marRight w:val="0"/>
      <w:marTop w:val="0"/>
      <w:marBottom w:val="0"/>
      <w:divBdr>
        <w:top w:val="none" w:sz="0" w:space="0" w:color="auto"/>
        <w:left w:val="none" w:sz="0" w:space="0" w:color="auto"/>
        <w:bottom w:val="none" w:sz="0" w:space="0" w:color="auto"/>
        <w:right w:val="none" w:sz="0" w:space="0" w:color="auto"/>
      </w:divBdr>
    </w:div>
    <w:div w:id="1618676679">
      <w:bodyDiv w:val="1"/>
      <w:marLeft w:val="0"/>
      <w:marRight w:val="0"/>
      <w:marTop w:val="0"/>
      <w:marBottom w:val="0"/>
      <w:divBdr>
        <w:top w:val="none" w:sz="0" w:space="0" w:color="auto"/>
        <w:left w:val="none" w:sz="0" w:space="0" w:color="auto"/>
        <w:bottom w:val="none" w:sz="0" w:space="0" w:color="auto"/>
        <w:right w:val="none" w:sz="0" w:space="0" w:color="auto"/>
      </w:divBdr>
    </w:div>
    <w:div w:id="1667127615">
      <w:bodyDiv w:val="1"/>
      <w:marLeft w:val="0"/>
      <w:marRight w:val="0"/>
      <w:marTop w:val="0"/>
      <w:marBottom w:val="0"/>
      <w:divBdr>
        <w:top w:val="none" w:sz="0" w:space="0" w:color="auto"/>
        <w:left w:val="none" w:sz="0" w:space="0" w:color="auto"/>
        <w:bottom w:val="none" w:sz="0" w:space="0" w:color="auto"/>
        <w:right w:val="none" w:sz="0" w:space="0" w:color="auto"/>
      </w:divBdr>
    </w:div>
    <w:div w:id="1783259151">
      <w:bodyDiv w:val="1"/>
      <w:marLeft w:val="0"/>
      <w:marRight w:val="0"/>
      <w:marTop w:val="0"/>
      <w:marBottom w:val="0"/>
      <w:divBdr>
        <w:top w:val="none" w:sz="0" w:space="0" w:color="auto"/>
        <w:left w:val="none" w:sz="0" w:space="0" w:color="auto"/>
        <w:bottom w:val="none" w:sz="0" w:space="0" w:color="auto"/>
        <w:right w:val="none" w:sz="0" w:space="0" w:color="auto"/>
      </w:divBdr>
    </w:div>
    <w:div w:id="1852722178">
      <w:bodyDiv w:val="1"/>
      <w:marLeft w:val="0"/>
      <w:marRight w:val="0"/>
      <w:marTop w:val="0"/>
      <w:marBottom w:val="0"/>
      <w:divBdr>
        <w:top w:val="none" w:sz="0" w:space="0" w:color="auto"/>
        <w:left w:val="none" w:sz="0" w:space="0" w:color="auto"/>
        <w:bottom w:val="none" w:sz="0" w:space="0" w:color="auto"/>
        <w:right w:val="none" w:sz="0" w:space="0" w:color="auto"/>
      </w:divBdr>
    </w:div>
    <w:div w:id="1931770626">
      <w:bodyDiv w:val="1"/>
      <w:marLeft w:val="0"/>
      <w:marRight w:val="0"/>
      <w:marTop w:val="0"/>
      <w:marBottom w:val="0"/>
      <w:divBdr>
        <w:top w:val="none" w:sz="0" w:space="0" w:color="auto"/>
        <w:left w:val="none" w:sz="0" w:space="0" w:color="auto"/>
        <w:bottom w:val="none" w:sz="0" w:space="0" w:color="auto"/>
        <w:right w:val="none" w:sz="0" w:space="0" w:color="auto"/>
      </w:divBdr>
    </w:div>
    <w:div w:id="1992060587">
      <w:bodyDiv w:val="1"/>
      <w:marLeft w:val="0"/>
      <w:marRight w:val="0"/>
      <w:marTop w:val="0"/>
      <w:marBottom w:val="0"/>
      <w:divBdr>
        <w:top w:val="none" w:sz="0" w:space="0" w:color="auto"/>
        <w:left w:val="none" w:sz="0" w:space="0" w:color="auto"/>
        <w:bottom w:val="none" w:sz="0" w:space="0" w:color="auto"/>
        <w:right w:val="none" w:sz="0" w:space="0" w:color="auto"/>
      </w:divBdr>
    </w:div>
    <w:div w:id="2028872639">
      <w:bodyDiv w:val="1"/>
      <w:marLeft w:val="0"/>
      <w:marRight w:val="0"/>
      <w:marTop w:val="0"/>
      <w:marBottom w:val="0"/>
      <w:divBdr>
        <w:top w:val="none" w:sz="0" w:space="0" w:color="auto"/>
        <w:left w:val="none" w:sz="0" w:space="0" w:color="auto"/>
        <w:bottom w:val="none" w:sz="0" w:space="0" w:color="auto"/>
        <w:right w:val="none" w:sz="0" w:space="0" w:color="auto"/>
      </w:divBdr>
    </w:div>
    <w:div w:id="2063795638">
      <w:bodyDiv w:val="1"/>
      <w:marLeft w:val="0"/>
      <w:marRight w:val="0"/>
      <w:marTop w:val="0"/>
      <w:marBottom w:val="0"/>
      <w:divBdr>
        <w:top w:val="none" w:sz="0" w:space="0" w:color="auto"/>
        <w:left w:val="none" w:sz="0" w:space="0" w:color="auto"/>
        <w:bottom w:val="none" w:sz="0" w:space="0" w:color="auto"/>
        <w:right w:val="none" w:sz="0" w:space="0" w:color="auto"/>
      </w:divBdr>
    </w:div>
    <w:div w:id="2111388901">
      <w:bodyDiv w:val="1"/>
      <w:marLeft w:val="0"/>
      <w:marRight w:val="0"/>
      <w:marTop w:val="0"/>
      <w:marBottom w:val="0"/>
      <w:divBdr>
        <w:top w:val="none" w:sz="0" w:space="0" w:color="auto"/>
        <w:left w:val="none" w:sz="0" w:space="0" w:color="auto"/>
        <w:bottom w:val="none" w:sz="0" w:space="0" w:color="auto"/>
        <w:right w:val="none" w:sz="0" w:space="0" w:color="auto"/>
      </w:divBdr>
    </w:div>
    <w:div w:id="2113745593">
      <w:bodyDiv w:val="1"/>
      <w:marLeft w:val="0"/>
      <w:marRight w:val="0"/>
      <w:marTop w:val="0"/>
      <w:marBottom w:val="0"/>
      <w:divBdr>
        <w:top w:val="none" w:sz="0" w:space="0" w:color="auto"/>
        <w:left w:val="none" w:sz="0" w:space="0" w:color="auto"/>
        <w:bottom w:val="none" w:sz="0" w:space="0" w:color="auto"/>
        <w:right w:val="none" w:sz="0" w:space="0" w:color="auto"/>
      </w:divBdr>
    </w:div>
    <w:div w:id="211643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550ADB-8051-4929-93E6-8C393B93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4188</Words>
  <Characters>23872</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vivo(Jing)</cp:lastModifiedBy>
  <cp:revision>11</cp:revision>
  <cp:lastPrinted>2020-07-22T11:45:00Z</cp:lastPrinted>
  <dcterms:created xsi:type="dcterms:W3CDTF">2021-08-06T05:11:00Z</dcterms:created>
  <dcterms:modified xsi:type="dcterms:W3CDTF">2021-08-06T05:45:00Z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